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2399F" w14:textId="1DF34D3B" w:rsidR="00F72CEB" w:rsidRPr="00F72CEB" w:rsidRDefault="001B145D" w:rsidP="005E067D">
      <w:pPr>
        <w:jc w:val="right"/>
        <w:rPr>
          <w:rFonts w:ascii="Calibri" w:eastAsia="Calibri" w:hAnsi="Calibri" w:cs="Calibri"/>
          <w:bCs/>
          <w:kern w:val="0"/>
          <w14:ligatures w14:val="none"/>
        </w:rPr>
      </w:pPr>
      <w:bookmarkStart w:id="0" w:name="_GoBack"/>
      <w:bookmarkEnd w:id="0"/>
      <w:r w:rsidRPr="001B145D">
        <w:rPr>
          <w:rFonts w:ascii="Calibri" w:eastAsia="Calibri" w:hAnsi="Calibri" w:cs="Calibri"/>
          <w:bCs/>
          <w:kern w:val="0"/>
          <w14:ligatures w14:val="none"/>
        </w:rPr>
        <w:t xml:space="preserve">Załącznik nr </w:t>
      </w:r>
      <w:r w:rsidR="00F24223">
        <w:rPr>
          <w:rFonts w:ascii="Calibri" w:eastAsia="Calibri" w:hAnsi="Calibri" w:cs="Calibri"/>
          <w:bCs/>
          <w:kern w:val="0"/>
          <w14:ligatures w14:val="none"/>
        </w:rPr>
        <w:t>5</w:t>
      </w:r>
      <w:r w:rsidRPr="001B145D">
        <w:rPr>
          <w:rFonts w:ascii="Calibri" w:eastAsia="Calibri" w:hAnsi="Calibri" w:cs="Calibri"/>
          <w:bCs/>
          <w:kern w:val="0"/>
          <w14:ligatures w14:val="none"/>
        </w:rPr>
        <w:t xml:space="preserve"> do Regulaminu Pożyczka Regionalna dla MŚP</w:t>
      </w:r>
    </w:p>
    <w:p w14:paraId="7B799717" w14:textId="6593A297" w:rsidR="001B145D" w:rsidRPr="00501F1B" w:rsidRDefault="001B145D" w:rsidP="00501F1B">
      <w:pPr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bookmarkStart w:id="1" w:name="_Hlk156395085"/>
      <w:bookmarkStart w:id="2" w:name="_Hlk156394893"/>
      <w:r w:rsidRPr="00501F1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KRYTERIA</w:t>
      </w:r>
      <w:r w:rsidRPr="00501F1B">
        <w:rPr>
          <w:rFonts w:ascii="Calibri" w:eastAsia="Calibri" w:hAnsi="Calibri" w:cs="Calibri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501F1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UPRAWNIAJĄCE</w:t>
      </w:r>
      <w:r w:rsidRPr="00501F1B">
        <w:rPr>
          <w:rFonts w:ascii="Calibri" w:eastAsia="Calibri" w:hAnsi="Calibri" w:cs="Calibri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501F1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DO</w:t>
      </w:r>
      <w:r w:rsidRPr="00501F1B">
        <w:rPr>
          <w:rFonts w:ascii="Calibri" w:eastAsia="Calibri" w:hAnsi="Calibri" w:cs="Calibri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501F1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SKORZYSTANIA</w:t>
      </w:r>
      <w:r w:rsidRPr="00501F1B">
        <w:rPr>
          <w:rFonts w:ascii="Calibri" w:eastAsia="Calibri" w:hAnsi="Calibri" w:cs="Calibri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501F1B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Z </w:t>
      </w:r>
      <w:r w:rsidR="00396491" w:rsidRPr="00396491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POŻYCZKI REGIONALNEJ DLA MŚP</w:t>
      </w:r>
      <w:bookmarkEnd w:id="1"/>
      <w:r w:rsidR="00977611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II</w:t>
      </w:r>
    </w:p>
    <w:tbl>
      <w:tblPr>
        <w:tblStyle w:val="Tabela-Siatka"/>
        <w:tblW w:w="9449" w:type="dxa"/>
        <w:tblLook w:val="04A0" w:firstRow="1" w:lastRow="0" w:firstColumn="1" w:lastColumn="0" w:noHBand="0" w:noVBand="1"/>
      </w:tblPr>
      <w:tblGrid>
        <w:gridCol w:w="655"/>
        <w:gridCol w:w="1928"/>
        <w:gridCol w:w="3884"/>
        <w:gridCol w:w="709"/>
        <w:gridCol w:w="850"/>
        <w:gridCol w:w="1423"/>
      </w:tblGrid>
      <w:tr w:rsidR="002F05D7" w14:paraId="7B06ADE0" w14:textId="77777777" w:rsidTr="00364774">
        <w:tc>
          <w:tcPr>
            <w:tcW w:w="655" w:type="dxa"/>
            <w:vMerge w:val="restart"/>
            <w:shd w:val="clear" w:color="auto" w:fill="A6A6A6" w:themeFill="background1" w:themeFillShade="A6"/>
          </w:tcPr>
          <w:bookmarkEnd w:id="2"/>
          <w:p w14:paraId="6B7CAE94" w14:textId="24E30483" w:rsidR="001B145D" w:rsidRPr="001B145D" w:rsidRDefault="001B145D" w:rsidP="001B145D">
            <w:pPr>
              <w:jc w:val="center"/>
              <w:rPr>
                <w:b/>
              </w:rPr>
            </w:pPr>
            <w:r w:rsidRPr="001B145D">
              <w:rPr>
                <w:b/>
              </w:rPr>
              <w:t>L.p.</w:t>
            </w:r>
          </w:p>
        </w:tc>
        <w:tc>
          <w:tcPr>
            <w:tcW w:w="1928" w:type="dxa"/>
            <w:vMerge w:val="restart"/>
            <w:shd w:val="clear" w:color="auto" w:fill="A6A6A6" w:themeFill="background1" w:themeFillShade="A6"/>
          </w:tcPr>
          <w:p w14:paraId="294264F2" w14:textId="43A36EB7" w:rsidR="001B145D" w:rsidRPr="001B145D" w:rsidRDefault="001B145D" w:rsidP="001B145D">
            <w:pPr>
              <w:jc w:val="center"/>
              <w:rPr>
                <w:b/>
              </w:rPr>
            </w:pPr>
            <w:r w:rsidRPr="001B145D">
              <w:rPr>
                <w:rFonts w:ascii="Calibri" w:eastAsia="Calibri" w:hAnsi="Calibri" w:cs="Calibri"/>
                <w:b/>
                <w:kern w:val="0"/>
                <w14:ligatures w14:val="none"/>
              </w:rPr>
              <w:t>Nazwa</w:t>
            </w:r>
            <w:r w:rsidRPr="001B145D">
              <w:rPr>
                <w:rFonts w:ascii="Calibri" w:eastAsia="Calibri" w:hAnsi="Calibri" w:cs="Calibri"/>
                <w:b/>
                <w:spacing w:val="-3"/>
                <w:kern w:val="0"/>
                <w14:ligatures w14:val="none"/>
              </w:rPr>
              <w:t xml:space="preserve"> </w:t>
            </w:r>
            <w:r w:rsidRPr="001B145D">
              <w:rPr>
                <w:rFonts w:ascii="Calibri" w:eastAsia="Calibri" w:hAnsi="Calibri" w:cs="Calibri"/>
                <w:b/>
                <w:kern w:val="0"/>
                <w14:ligatures w14:val="none"/>
              </w:rPr>
              <w:t>kryterium</w:t>
            </w:r>
          </w:p>
        </w:tc>
        <w:tc>
          <w:tcPr>
            <w:tcW w:w="3884" w:type="dxa"/>
            <w:vMerge w:val="restart"/>
            <w:shd w:val="clear" w:color="auto" w:fill="A6A6A6" w:themeFill="background1" w:themeFillShade="A6"/>
          </w:tcPr>
          <w:p w14:paraId="73275115" w14:textId="7BE3FE05" w:rsidR="001B145D" w:rsidRPr="001B145D" w:rsidRDefault="001B145D" w:rsidP="001B145D">
            <w:pPr>
              <w:jc w:val="center"/>
              <w:rPr>
                <w:b/>
              </w:rPr>
            </w:pPr>
            <w:r w:rsidRPr="001B145D">
              <w:rPr>
                <w:rFonts w:ascii="Calibri" w:eastAsia="Calibri" w:hAnsi="Calibri" w:cs="Calibri"/>
                <w:b/>
                <w:kern w:val="0"/>
                <w14:ligatures w14:val="none"/>
              </w:rPr>
              <w:t>Uszczegółowienie</w:t>
            </w:r>
            <w:r w:rsidRPr="001B145D">
              <w:rPr>
                <w:rFonts w:ascii="Calibri" w:eastAsia="Calibri" w:hAnsi="Calibri" w:cs="Calibri"/>
                <w:b/>
                <w:spacing w:val="-5"/>
                <w:kern w:val="0"/>
                <w14:ligatures w14:val="none"/>
              </w:rPr>
              <w:t xml:space="preserve"> </w:t>
            </w:r>
            <w:r w:rsidRPr="001B145D">
              <w:rPr>
                <w:rFonts w:ascii="Calibri" w:eastAsia="Calibri" w:hAnsi="Calibri" w:cs="Calibri"/>
                <w:b/>
                <w:kern w:val="0"/>
                <w14:ligatures w14:val="none"/>
              </w:rPr>
              <w:t>nazwy</w:t>
            </w:r>
            <w:r w:rsidRPr="001B145D">
              <w:rPr>
                <w:rFonts w:ascii="Calibri" w:eastAsia="Calibri" w:hAnsi="Calibri" w:cs="Calibri"/>
                <w:b/>
                <w:spacing w:val="-3"/>
                <w:kern w:val="0"/>
                <w14:ligatures w14:val="none"/>
              </w:rPr>
              <w:t xml:space="preserve"> </w:t>
            </w:r>
            <w:r w:rsidRPr="001B145D">
              <w:rPr>
                <w:rFonts w:ascii="Calibri" w:eastAsia="Calibri" w:hAnsi="Calibri" w:cs="Calibri"/>
                <w:b/>
                <w:kern w:val="0"/>
                <w14:ligatures w14:val="none"/>
              </w:rPr>
              <w:t>kryterium</w:t>
            </w:r>
          </w:p>
        </w:tc>
        <w:tc>
          <w:tcPr>
            <w:tcW w:w="1559" w:type="dxa"/>
            <w:gridSpan w:val="2"/>
            <w:shd w:val="clear" w:color="auto" w:fill="A6A6A6" w:themeFill="background1" w:themeFillShade="A6"/>
          </w:tcPr>
          <w:p w14:paraId="32DB023B" w14:textId="14E496C3" w:rsidR="001B145D" w:rsidRPr="001B145D" w:rsidRDefault="001B145D" w:rsidP="001B145D">
            <w:pPr>
              <w:jc w:val="center"/>
              <w:rPr>
                <w:b/>
              </w:rPr>
            </w:pPr>
            <w:r w:rsidRPr="001B145D">
              <w:rPr>
                <w:b/>
              </w:rPr>
              <w:t>Ocena</w:t>
            </w:r>
          </w:p>
        </w:tc>
        <w:tc>
          <w:tcPr>
            <w:tcW w:w="1423" w:type="dxa"/>
            <w:vMerge w:val="restart"/>
            <w:shd w:val="clear" w:color="auto" w:fill="A6A6A6" w:themeFill="background1" w:themeFillShade="A6"/>
          </w:tcPr>
          <w:p w14:paraId="16F163B5" w14:textId="70BDD750" w:rsidR="001B145D" w:rsidRPr="001B145D" w:rsidRDefault="001B145D" w:rsidP="001B145D">
            <w:pPr>
              <w:jc w:val="center"/>
              <w:rPr>
                <w:b/>
              </w:rPr>
            </w:pPr>
            <w:r w:rsidRPr="001B145D">
              <w:rPr>
                <w:b/>
              </w:rPr>
              <w:t>Uwagi</w:t>
            </w:r>
          </w:p>
        </w:tc>
      </w:tr>
      <w:tr w:rsidR="00162A7E" w14:paraId="17AFC179" w14:textId="77777777" w:rsidTr="00364774">
        <w:tc>
          <w:tcPr>
            <w:tcW w:w="655" w:type="dxa"/>
            <w:vMerge/>
          </w:tcPr>
          <w:p w14:paraId="4A495F7D" w14:textId="77777777" w:rsidR="001B145D" w:rsidRDefault="001B145D" w:rsidP="001B145D">
            <w:pPr>
              <w:jc w:val="center"/>
              <w:rPr>
                <w:bCs/>
              </w:rPr>
            </w:pPr>
          </w:p>
        </w:tc>
        <w:tc>
          <w:tcPr>
            <w:tcW w:w="1928" w:type="dxa"/>
            <w:vMerge/>
          </w:tcPr>
          <w:p w14:paraId="7BE114A6" w14:textId="77777777" w:rsidR="001B145D" w:rsidRDefault="001B145D" w:rsidP="001B145D">
            <w:pPr>
              <w:jc w:val="center"/>
              <w:rPr>
                <w:bCs/>
              </w:rPr>
            </w:pPr>
          </w:p>
        </w:tc>
        <w:tc>
          <w:tcPr>
            <w:tcW w:w="3884" w:type="dxa"/>
            <w:vMerge/>
          </w:tcPr>
          <w:p w14:paraId="04E22722" w14:textId="77777777" w:rsidR="001B145D" w:rsidRDefault="001B145D" w:rsidP="001B145D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7303FC85" w14:textId="7A5029BB" w:rsidR="001B145D" w:rsidRPr="001B145D" w:rsidRDefault="001B145D" w:rsidP="001B145D">
            <w:pPr>
              <w:jc w:val="center"/>
              <w:rPr>
                <w:b/>
              </w:rPr>
            </w:pPr>
            <w:r w:rsidRPr="001B145D">
              <w:rPr>
                <w:b/>
              </w:rPr>
              <w:t>TAK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7AFB6ADB" w14:textId="51405E61" w:rsidR="001B145D" w:rsidRPr="001B145D" w:rsidRDefault="001B145D" w:rsidP="001B145D">
            <w:pPr>
              <w:jc w:val="center"/>
              <w:rPr>
                <w:b/>
              </w:rPr>
            </w:pPr>
            <w:r w:rsidRPr="001B145D">
              <w:rPr>
                <w:b/>
              </w:rPr>
              <w:t>NIE</w:t>
            </w:r>
          </w:p>
        </w:tc>
        <w:tc>
          <w:tcPr>
            <w:tcW w:w="1423" w:type="dxa"/>
            <w:vMerge/>
          </w:tcPr>
          <w:p w14:paraId="1A3F4D2B" w14:textId="77777777" w:rsidR="001B145D" w:rsidRDefault="001B145D" w:rsidP="001B145D">
            <w:pPr>
              <w:jc w:val="center"/>
              <w:rPr>
                <w:bCs/>
              </w:rPr>
            </w:pPr>
          </w:p>
        </w:tc>
      </w:tr>
      <w:tr w:rsidR="000B716B" w14:paraId="311BE1C1" w14:textId="77777777" w:rsidTr="00ED2802">
        <w:tc>
          <w:tcPr>
            <w:tcW w:w="9449" w:type="dxa"/>
            <w:gridSpan w:val="6"/>
            <w:shd w:val="clear" w:color="auto" w:fill="D9D9D9" w:themeFill="background1" w:themeFillShade="D9"/>
          </w:tcPr>
          <w:p w14:paraId="61EBE0CC" w14:textId="207A0B07" w:rsidR="000B716B" w:rsidRPr="000B716B" w:rsidRDefault="000B716B" w:rsidP="000B716B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0B716B">
              <w:rPr>
                <w:b/>
              </w:rPr>
              <w:t>KRYTERIA FORMALNE DOPUSZCZAJĄCE DO FINANSOWANIA</w:t>
            </w:r>
          </w:p>
        </w:tc>
      </w:tr>
      <w:tr w:rsidR="000B716B" w14:paraId="4174A990" w14:textId="77777777" w:rsidTr="00364774">
        <w:tc>
          <w:tcPr>
            <w:tcW w:w="655" w:type="dxa"/>
            <w:shd w:val="clear" w:color="auto" w:fill="FFFFFF" w:themeFill="background1"/>
          </w:tcPr>
          <w:p w14:paraId="15B249FB" w14:textId="3487EB7D" w:rsidR="000B716B" w:rsidRPr="001A4071" w:rsidRDefault="000B716B" w:rsidP="000B716B">
            <w:pPr>
              <w:jc w:val="center"/>
              <w:rPr>
                <w:bCs/>
              </w:rPr>
            </w:pPr>
            <w:r w:rsidRPr="001A4071">
              <w:rPr>
                <w:bCs/>
              </w:rPr>
              <w:t>1.</w:t>
            </w:r>
          </w:p>
        </w:tc>
        <w:tc>
          <w:tcPr>
            <w:tcW w:w="1928" w:type="dxa"/>
            <w:shd w:val="clear" w:color="auto" w:fill="FFFFFF" w:themeFill="background1"/>
          </w:tcPr>
          <w:p w14:paraId="5F3D1B7D" w14:textId="77777777" w:rsidR="000B716B" w:rsidRPr="000B716B" w:rsidRDefault="000B716B" w:rsidP="00ED2802">
            <w:pPr>
              <w:rPr>
                <w:bCs/>
              </w:rPr>
            </w:pPr>
            <w:r w:rsidRPr="000B716B">
              <w:rPr>
                <w:bCs/>
              </w:rPr>
              <w:t>Siedziba</w:t>
            </w:r>
          </w:p>
          <w:p w14:paraId="73CCE4CB" w14:textId="46547914" w:rsidR="000B716B" w:rsidRPr="000B716B" w:rsidRDefault="000B716B" w:rsidP="00ED2802">
            <w:pPr>
              <w:rPr>
                <w:bCs/>
              </w:rPr>
            </w:pPr>
            <w:r w:rsidRPr="000B716B">
              <w:rPr>
                <w:bCs/>
              </w:rPr>
              <w:t>Wnioskodawcy</w:t>
            </w:r>
          </w:p>
        </w:tc>
        <w:tc>
          <w:tcPr>
            <w:tcW w:w="3884" w:type="dxa"/>
            <w:shd w:val="clear" w:color="auto" w:fill="FFFFFF" w:themeFill="background1"/>
          </w:tcPr>
          <w:p w14:paraId="16722BF2" w14:textId="2AAE22EA" w:rsidR="000B716B" w:rsidRPr="00AD620C" w:rsidRDefault="00ED2802" w:rsidP="00ED2802">
            <w:pPr>
              <w:rPr>
                <w:bCs/>
              </w:rPr>
            </w:pPr>
            <w:r w:rsidRPr="00ED2802">
              <w:rPr>
                <w:bCs/>
              </w:rPr>
              <w:t>Posiadają na terenie województwa warmińsko-mazurskiego siedzibę lub oddział, zgodnie z wpisem do rejestru przedsiębiorców w Krajowym Rejestrze Sądowym albo stałe lub dodatkowe stałe miejsce wykonywania działalności gospodarczej, zgodnie z wpisem do Centralnej Ewidencji i Informacji o Działalności Gospodarczej i prowadzącymi działalność na terenie województwa warmińsko-mazurskiego</w:t>
            </w:r>
          </w:p>
        </w:tc>
        <w:tc>
          <w:tcPr>
            <w:tcW w:w="709" w:type="dxa"/>
            <w:shd w:val="clear" w:color="auto" w:fill="FFFFFF" w:themeFill="background1"/>
          </w:tcPr>
          <w:p w14:paraId="350CA17B" w14:textId="77777777" w:rsidR="000B716B" w:rsidRPr="000B716B" w:rsidRDefault="000B716B" w:rsidP="00ED2802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09BB8DC" w14:textId="77777777" w:rsidR="000B716B" w:rsidRPr="000B716B" w:rsidRDefault="000B716B" w:rsidP="00ED2802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10FAD35" w14:textId="77777777" w:rsidR="000B716B" w:rsidRPr="000B716B" w:rsidRDefault="000B716B" w:rsidP="000B716B">
            <w:pPr>
              <w:jc w:val="center"/>
              <w:rPr>
                <w:b/>
              </w:rPr>
            </w:pPr>
          </w:p>
        </w:tc>
      </w:tr>
      <w:tr w:rsidR="000B716B" w14:paraId="6A73A3E7" w14:textId="77777777" w:rsidTr="00364774">
        <w:tc>
          <w:tcPr>
            <w:tcW w:w="655" w:type="dxa"/>
            <w:shd w:val="clear" w:color="auto" w:fill="FFFFFF" w:themeFill="background1"/>
          </w:tcPr>
          <w:p w14:paraId="72C52986" w14:textId="4C91863A" w:rsidR="000B716B" w:rsidRPr="001A4071" w:rsidRDefault="00364774" w:rsidP="000B716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D620C" w:rsidRPr="001A4071">
              <w:rPr>
                <w:bCs/>
              </w:rPr>
              <w:t>.</w:t>
            </w:r>
          </w:p>
        </w:tc>
        <w:tc>
          <w:tcPr>
            <w:tcW w:w="1928" w:type="dxa"/>
            <w:shd w:val="clear" w:color="auto" w:fill="FFFFFF" w:themeFill="background1"/>
          </w:tcPr>
          <w:p w14:paraId="10D6EC53" w14:textId="6C02FBA5" w:rsidR="000B716B" w:rsidRPr="00AD620C" w:rsidRDefault="00AD620C" w:rsidP="00ED2802">
            <w:pPr>
              <w:rPr>
                <w:bCs/>
              </w:rPr>
            </w:pPr>
            <w:r w:rsidRPr="00AD620C">
              <w:rPr>
                <w:bCs/>
              </w:rPr>
              <w:t>Wielkość przedsiębiorstwa</w:t>
            </w:r>
          </w:p>
        </w:tc>
        <w:tc>
          <w:tcPr>
            <w:tcW w:w="3884" w:type="dxa"/>
            <w:shd w:val="clear" w:color="auto" w:fill="FFFFFF" w:themeFill="background1"/>
          </w:tcPr>
          <w:p w14:paraId="2034DC55" w14:textId="7B4E283A" w:rsidR="000B716B" w:rsidRPr="00AD620C" w:rsidRDefault="00ED2802" w:rsidP="00ED2802">
            <w:pPr>
              <w:rPr>
                <w:bCs/>
              </w:rPr>
            </w:pPr>
            <w:r>
              <w:rPr>
                <w:bCs/>
              </w:rPr>
              <w:t>W</w:t>
            </w:r>
            <w:r w:rsidR="00AD620C" w:rsidRPr="00AD620C">
              <w:rPr>
                <w:bCs/>
              </w:rPr>
              <w:t>nioskodawca jest mikro, małym lub średnim przedsiębiorstwem</w:t>
            </w:r>
            <w:r>
              <w:t xml:space="preserve"> </w:t>
            </w:r>
            <w:r w:rsidRPr="00ED2802">
              <w:rPr>
                <w:bCs/>
              </w:rPr>
              <w:t>w rozumieniu przepisów załącznika nr I Rozporządzenia Komisji (UE) nr 651/2014 z dnia 17 czerwca 2014 r. uznającego niektóre rodzaje pomocy za zgodne z rynkiem wewnętrznym w zastosowaniu art. 107 i 108 Traktatu.</w:t>
            </w:r>
          </w:p>
        </w:tc>
        <w:tc>
          <w:tcPr>
            <w:tcW w:w="709" w:type="dxa"/>
            <w:shd w:val="clear" w:color="auto" w:fill="FFFFFF" w:themeFill="background1"/>
          </w:tcPr>
          <w:p w14:paraId="26F57ADA" w14:textId="77777777" w:rsidR="000B716B" w:rsidRPr="000B716B" w:rsidRDefault="000B716B" w:rsidP="00ED2802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76CC19" w14:textId="77777777" w:rsidR="000B716B" w:rsidRPr="000B716B" w:rsidRDefault="000B716B" w:rsidP="00ED2802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128098D3" w14:textId="77777777" w:rsidR="000B716B" w:rsidRPr="000B716B" w:rsidRDefault="000B716B" w:rsidP="000B716B">
            <w:pPr>
              <w:jc w:val="center"/>
              <w:rPr>
                <w:b/>
              </w:rPr>
            </w:pPr>
          </w:p>
        </w:tc>
      </w:tr>
      <w:tr w:rsidR="00364774" w14:paraId="461F3F4A" w14:textId="77777777" w:rsidTr="00364774">
        <w:tc>
          <w:tcPr>
            <w:tcW w:w="655" w:type="dxa"/>
            <w:shd w:val="clear" w:color="auto" w:fill="FFFFFF" w:themeFill="background1"/>
          </w:tcPr>
          <w:p w14:paraId="0F647218" w14:textId="2E0AE4AB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28" w:type="dxa"/>
            <w:shd w:val="clear" w:color="auto" w:fill="FFFFFF" w:themeFill="background1"/>
          </w:tcPr>
          <w:p w14:paraId="6D35DD24" w14:textId="77777777" w:rsidR="00364774" w:rsidRPr="000B716B" w:rsidRDefault="00364774" w:rsidP="00364774">
            <w:pPr>
              <w:rPr>
                <w:bCs/>
              </w:rPr>
            </w:pPr>
            <w:r w:rsidRPr="000B716B">
              <w:rPr>
                <w:bCs/>
              </w:rPr>
              <w:t>Lokalizacja</w:t>
            </w:r>
          </w:p>
          <w:p w14:paraId="1B79B706" w14:textId="4671A644" w:rsidR="00364774" w:rsidRPr="00AD620C" w:rsidRDefault="00364774" w:rsidP="00364774">
            <w:pPr>
              <w:rPr>
                <w:bCs/>
              </w:rPr>
            </w:pPr>
            <w:r w:rsidRPr="000B716B">
              <w:rPr>
                <w:bCs/>
              </w:rPr>
              <w:t>przedsięwzięcia</w:t>
            </w:r>
          </w:p>
        </w:tc>
        <w:tc>
          <w:tcPr>
            <w:tcW w:w="3884" w:type="dxa"/>
            <w:shd w:val="clear" w:color="auto" w:fill="FFFFFF" w:themeFill="background1"/>
          </w:tcPr>
          <w:p w14:paraId="276F236B" w14:textId="09F27E61" w:rsidR="00364774" w:rsidRDefault="00364774" w:rsidP="00364774">
            <w:pPr>
              <w:rPr>
                <w:bCs/>
              </w:rPr>
            </w:pPr>
            <w:r>
              <w:rPr>
                <w:bCs/>
              </w:rPr>
              <w:t xml:space="preserve">Przedsięwzięcie </w:t>
            </w:r>
            <w:r w:rsidR="005E067D">
              <w:rPr>
                <w:bCs/>
              </w:rPr>
              <w:t xml:space="preserve">będzie </w:t>
            </w:r>
            <w:r>
              <w:rPr>
                <w:bCs/>
              </w:rPr>
              <w:t>zlokalizowane na terenie w</w:t>
            </w:r>
            <w:r w:rsidRPr="00AD620C">
              <w:rPr>
                <w:bCs/>
              </w:rPr>
              <w:t>ojewództw</w:t>
            </w:r>
            <w:r>
              <w:rPr>
                <w:bCs/>
              </w:rPr>
              <w:t>a</w:t>
            </w:r>
            <w:r w:rsidRPr="00AD620C">
              <w:rPr>
                <w:bCs/>
              </w:rPr>
              <w:t xml:space="preserve"> warmińsko-mazurskie</w:t>
            </w:r>
            <w:r>
              <w:rPr>
                <w:bCs/>
              </w:rPr>
              <w:t>go</w:t>
            </w:r>
          </w:p>
        </w:tc>
        <w:tc>
          <w:tcPr>
            <w:tcW w:w="709" w:type="dxa"/>
            <w:shd w:val="clear" w:color="auto" w:fill="FFFFFF" w:themeFill="background1"/>
          </w:tcPr>
          <w:p w14:paraId="6DAE8939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D3493D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53AD9AFA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3C1E722F" w14:textId="77777777" w:rsidTr="00364774">
        <w:tc>
          <w:tcPr>
            <w:tcW w:w="655" w:type="dxa"/>
            <w:shd w:val="clear" w:color="auto" w:fill="FFFFFF" w:themeFill="background1"/>
          </w:tcPr>
          <w:p w14:paraId="2A5647F4" w14:textId="7AF448AF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28" w:type="dxa"/>
            <w:shd w:val="clear" w:color="auto" w:fill="FFFFFF" w:themeFill="background1"/>
          </w:tcPr>
          <w:p w14:paraId="4B13279E" w14:textId="6CC5F52F" w:rsidR="00364774" w:rsidRPr="00AD620C" w:rsidRDefault="00364774" w:rsidP="00364774">
            <w:pPr>
              <w:rPr>
                <w:bCs/>
              </w:rPr>
            </w:pPr>
            <w:r>
              <w:rPr>
                <w:bCs/>
              </w:rPr>
              <w:t>Cel pożyczki</w:t>
            </w:r>
          </w:p>
        </w:tc>
        <w:tc>
          <w:tcPr>
            <w:tcW w:w="3884" w:type="dxa"/>
            <w:shd w:val="clear" w:color="auto" w:fill="FFFFFF" w:themeFill="background1"/>
          </w:tcPr>
          <w:p w14:paraId="38E3B948" w14:textId="015C107A" w:rsidR="00364774" w:rsidRDefault="00364774" w:rsidP="00364774">
            <w:pPr>
              <w:rPr>
                <w:bCs/>
              </w:rPr>
            </w:pPr>
            <w:r w:rsidRPr="00ED2802">
              <w:rPr>
                <w:bCs/>
              </w:rPr>
              <w:t>W ramach instrumentu finansowane będą inwestycje związane ze wzrostem konkurencyjności MŚP</w:t>
            </w:r>
          </w:p>
        </w:tc>
        <w:tc>
          <w:tcPr>
            <w:tcW w:w="709" w:type="dxa"/>
            <w:shd w:val="clear" w:color="auto" w:fill="FFFFFF" w:themeFill="background1"/>
          </w:tcPr>
          <w:p w14:paraId="1347D3AE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90697E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502BD1DA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1934AA36" w14:textId="77777777" w:rsidTr="00364774">
        <w:tc>
          <w:tcPr>
            <w:tcW w:w="655" w:type="dxa"/>
            <w:shd w:val="clear" w:color="auto" w:fill="FFFFFF" w:themeFill="background1"/>
          </w:tcPr>
          <w:p w14:paraId="1517DF1B" w14:textId="39BF725B" w:rsidR="00364774" w:rsidRDefault="00F72CEB" w:rsidP="00364774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28" w:type="dxa"/>
            <w:shd w:val="clear" w:color="auto" w:fill="FFFFFF" w:themeFill="background1"/>
          </w:tcPr>
          <w:p w14:paraId="4FD6BA7E" w14:textId="6FDE4FDF" w:rsidR="00364774" w:rsidRDefault="00364774" w:rsidP="00364774">
            <w:pPr>
              <w:rPr>
                <w:bCs/>
              </w:rPr>
            </w:pPr>
            <w:r>
              <w:rPr>
                <w:bCs/>
              </w:rPr>
              <w:t>Wydatki</w:t>
            </w:r>
          </w:p>
        </w:tc>
        <w:tc>
          <w:tcPr>
            <w:tcW w:w="3884" w:type="dxa"/>
            <w:shd w:val="clear" w:color="auto" w:fill="FFFFFF" w:themeFill="background1"/>
          </w:tcPr>
          <w:p w14:paraId="7BBD49A3" w14:textId="71CA27BD" w:rsidR="00364774" w:rsidRPr="00ED2802" w:rsidRDefault="00F72CEB" w:rsidP="00364774">
            <w:pPr>
              <w:rPr>
                <w:bCs/>
              </w:rPr>
            </w:pPr>
            <w:r>
              <w:rPr>
                <w:bCs/>
              </w:rPr>
              <w:t xml:space="preserve">Wydatki w ramach pożyczki </w:t>
            </w:r>
            <w:r w:rsidR="005E067D">
              <w:rPr>
                <w:bCs/>
              </w:rPr>
              <w:t>są</w:t>
            </w:r>
            <w:r>
              <w:rPr>
                <w:bCs/>
              </w:rPr>
              <w:t xml:space="preserve"> zgodne z Regulaminem </w:t>
            </w:r>
          </w:p>
        </w:tc>
        <w:tc>
          <w:tcPr>
            <w:tcW w:w="709" w:type="dxa"/>
            <w:shd w:val="clear" w:color="auto" w:fill="FFFFFF" w:themeFill="background1"/>
          </w:tcPr>
          <w:p w14:paraId="27BEF890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527A03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B1FACCA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449B6894" w14:textId="77777777" w:rsidTr="00364774">
        <w:tc>
          <w:tcPr>
            <w:tcW w:w="655" w:type="dxa"/>
            <w:shd w:val="clear" w:color="auto" w:fill="FFFFFF" w:themeFill="background1"/>
          </w:tcPr>
          <w:p w14:paraId="2B1DA5D2" w14:textId="1E4C3BC1" w:rsidR="00364774" w:rsidRPr="00195E91" w:rsidRDefault="00F72CEB" w:rsidP="0036477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364774" w:rsidRPr="00195E91">
              <w:rPr>
                <w:bCs/>
              </w:rPr>
              <w:t>.</w:t>
            </w:r>
          </w:p>
        </w:tc>
        <w:tc>
          <w:tcPr>
            <w:tcW w:w="1928" w:type="dxa"/>
            <w:shd w:val="clear" w:color="auto" w:fill="FFFFFF" w:themeFill="background1"/>
          </w:tcPr>
          <w:p w14:paraId="2B6F3318" w14:textId="2430D907" w:rsidR="00364774" w:rsidRPr="00195E91" w:rsidRDefault="00364774" w:rsidP="00364774">
            <w:pPr>
              <w:rPr>
                <w:bCs/>
              </w:rPr>
            </w:pPr>
            <w:r w:rsidRPr="00195E91">
              <w:rPr>
                <w:bCs/>
              </w:rPr>
              <w:t>Sytuacja finansowa przedsiębiorstwa</w:t>
            </w:r>
          </w:p>
        </w:tc>
        <w:tc>
          <w:tcPr>
            <w:tcW w:w="3884" w:type="dxa"/>
            <w:shd w:val="clear" w:color="auto" w:fill="FFFFFF" w:themeFill="background1"/>
          </w:tcPr>
          <w:p w14:paraId="6407F655" w14:textId="6E1604D0" w:rsidR="00364774" w:rsidRPr="00195E91" w:rsidRDefault="00364774" w:rsidP="00364774">
            <w:pPr>
              <w:rPr>
                <w:bCs/>
              </w:rPr>
            </w:pPr>
            <w:r w:rsidRPr="00195E91">
              <w:rPr>
                <w:bCs/>
              </w:rPr>
              <w:t>Nie znajdują się w trudnej sytuacji w rozumieniu pkt. 20 Wytycznych dotyczących pomocy państwa na ratowanie i restrukturyzację przedsiębiorstw niefinansowych znajdujących się w trudnej sytuacji (Dz. Urz. UE C 249/1 z 31.07.2014 r.).</w:t>
            </w:r>
          </w:p>
        </w:tc>
        <w:tc>
          <w:tcPr>
            <w:tcW w:w="709" w:type="dxa"/>
            <w:shd w:val="clear" w:color="auto" w:fill="FFFFFF" w:themeFill="background1"/>
          </w:tcPr>
          <w:p w14:paraId="20821A2F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3347DA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5C585AAC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5BB725AC" w14:textId="77777777" w:rsidTr="00364774">
        <w:tc>
          <w:tcPr>
            <w:tcW w:w="655" w:type="dxa"/>
            <w:shd w:val="clear" w:color="auto" w:fill="FFFFFF" w:themeFill="background1"/>
          </w:tcPr>
          <w:p w14:paraId="3BC80CEE" w14:textId="4192827F" w:rsidR="00364774" w:rsidRPr="00ED2802" w:rsidRDefault="00F72CEB" w:rsidP="0036477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364774" w:rsidRPr="00ED2802">
              <w:rPr>
                <w:bCs/>
              </w:rPr>
              <w:t>.</w:t>
            </w:r>
          </w:p>
        </w:tc>
        <w:tc>
          <w:tcPr>
            <w:tcW w:w="1928" w:type="dxa"/>
            <w:shd w:val="clear" w:color="auto" w:fill="FFFFFF" w:themeFill="background1"/>
          </w:tcPr>
          <w:p w14:paraId="04A4D7FD" w14:textId="73CDA401" w:rsidR="00364774" w:rsidRPr="00195E91" w:rsidRDefault="00364774" w:rsidP="00364774">
            <w:pPr>
              <w:rPr>
                <w:bCs/>
              </w:rPr>
            </w:pPr>
            <w:r w:rsidRPr="00195E91">
              <w:rPr>
                <w:bCs/>
              </w:rPr>
              <w:t xml:space="preserve">Sankcje w związku z wojną na </w:t>
            </w:r>
            <w:r w:rsidR="00945553" w:rsidRPr="00195E91">
              <w:rPr>
                <w:bCs/>
              </w:rPr>
              <w:t>Ukrain</w:t>
            </w:r>
            <w:r w:rsidR="00945553">
              <w:rPr>
                <w:bCs/>
              </w:rPr>
              <w:t>ie</w:t>
            </w:r>
          </w:p>
        </w:tc>
        <w:tc>
          <w:tcPr>
            <w:tcW w:w="3884" w:type="dxa"/>
            <w:shd w:val="clear" w:color="auto" w:fill="FFFFFF" w:themeFill="background1"/>
          </w:tcPr>
          <w:p w14:paraId="42FEAA00" w14:textId="575B8565" w:rsidR="00364774" w:rsidRPr="00ED2802" w:rsidRDefault="00364774" w:rsidP="00364774">
            <w:pPr>
              <w:rPr>
                <w:bCs/>
              </w:rPr>
            </w:pPr>
            <w:r w:rsidRPr="00ED2802">
              <w:rPr>
                <w:bCs/>
              </w:rPr>
              <w:t>Nie znajdują się na liście osób i podmiotów objętych sankcjami w związku z wojną w Ukrainie, zamieszczonej na stronie Ministerstwa Spraw Wewnętrznych i Administracji.</w:t>
            </w:r>
          </w:p>
        </w:tc>
        <w:tc>
          <w:tcPr>
            <w:tcW w:w="709" w:type="dxa"/>
            <w:shd w:val="clear" w:color="auto" w:fill="FFFFFF" w:themeFill="background1"/>
          </w:tcPr>
          <w:p w14:paraId="3ECC9878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01FE99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991069A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5E29CD4B" w14:textId="77777777" w:rsidTr="00364774">
        <w:tc>
          <w:tcPr>
            <w:tcW w:w="655" w:type="dxa"/>
            <w:shd w:val="clear" w:color="auto" w:fill="FFFFFF" w:themeFill="background1"/>
          </w:tcPr>
          <w:p w14:paraId="2E4EBCA9" w14:textId="5682483B" w:rsidR="00364774" w:rsidRPr="00ED2802" w:rsidRDefault="00F72CEB" w:rsidP="0036477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364774">
              <w:rPr>
                <w:bCs/>
              </w:rPr>
              <w:t>.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</w:tcPr>
          <w:p w14:paraId="127DC353" w14:textId="77777777" w:rsidR="00364774" w:rsidRDefault="00364774" w:rsidP="00364774">
            <w:pPr>
              <w:rPr>
                <w:bCs/>
              </w:rPr>
            </w:pPr>
          </w:p>
          <w:p w14:paraId="0BC8A629" w14:textId="77777777" w:rsidR="00364774" w:rsidRDefault="00364774" w:rsidP="00364774">
            <w:pPr>
              <w:rPr>
                <w:bCs/>
              </w:rPr>
            </w:pPr>
          </w:p>
          <w:p w14:paraId="72CD2441" w14:textId="77777777" w:rsidR="00364774" w:rsidRDefault="00364774" w:rsidP="00364774">
            <w:pPr>
              <w:rPr>
                <w:bCs/>
              </w:rPr>
            </w:pPr>
          </w:p>
          <w:p w14:paraId="436A4489" w14:textId="77777777" w:rsidR="00364774" w:rsidRDefault="00364774" w:rsidP="00364774">
            <w:pPr>
              <w:rPr>
                <w:bCs/>
              </w:rPr>
            </w:pPr>
          </w:p>
          <w:p w14:paraId="08148172" w14:textId="77777777" w:rsidR="00364774" w:rsidRDefault="00364774" w:rsidP="00364774">
            <w:pPr>
              <w:rPr>
                <w:bCs/>
              </w:rPr>
            </w:pPr>
          </w:p>
          <w:p w14:paraId="1949618C" w14:textId="77777777" w:rsidR="00364774" w:rsidRDefault="00364774" w:rsidP="00364774">
            <w:pPr>
              <w:rPr>
                <w:bCs/>
              </w:rPr>
            </w:pPr>
          </w:p>
          <w:p w14:paraId="7A835786" w14:textId="77777777" w:rsidR="00364774" w:rsidRDefault="00364774" w:rsidP="00364774">
            <w:pPr>
              <w:rPr>
                <w:bCs/>
              </w:rPr>
            </w:pPr>
          </w:p>
          <w:p w14:paraId="1DA8763D" w14:textId="2B9B2912" w:rsidR="00364774" w:rsidRPr="00ED2802" w:rsidRDefault="00364774" w:rsidP="00364774">
            <w:pPr>
              <w:rPr>
                <w:bCs/>
              </w:rPr>
            </w:pPr>
            <w:r w:rsidRPr="00ED2802">
              <w:rPr>
                <w:bCs/>
              </w:rPr>
              <w:t>Prawo do pomocy publicznej</w:t>
            </w:r>
          </w:p>
        </w:tc>
        <w:tc>
          <w:tcPr>
            <w:tcW w:w="3884" w:type="dxa"/>
            <w:shd w:val="clear" w:color="auto" w:fill="FFFFFF" w:themeFill="background1"/>
          </w:tcPr>
          <w:p w14:paraId="62CCC9A4" w14:textId="0EC2EFF3" w:rsidR="00364774" w:rsidRPr="00ED2802" w:rsidRDefault="00364774" w:rsidP="00364774">
            <w:pPr>
              <w:rPr>
                <w:bCs/>
              </w:rPr>
            </w:pPr>
            <w:r w:rsidRPr="00ED2802">
              <w:rPr>
                <w:bCs/>
              </w:rPr>
              <w:lastRenderedPageBreak/>
              <w:t xml:space="preserve">Nie ciąży na nich obowiązek zwrotu pomocy, wynikający z decyzji Komisji Europejskiej uznającej pomoc za niezgodną z prawem oraz ze wspólnym </w:t>
            </w:r>
            <w:r w:rsidRPr="00ED2802">
              <w:rPr>
                <w:bCs/>
              </w:rPr>
              <w:lastRenderedPageBreak/>
              <w:t>rynkiem lub orzeczenia sądu krajowego lub unijnego</w:t>
            </w:r>
          </w:p>
        </w:tc>
        <w:tc>
          <w:tcPr>
            <w:tcW w:w="709" w:type="dxa"/>
            <w:shd w:val="clear" w:color="auto" w:fill="FFFFFF" w:themeFill="background1"/>
          </w:tcPr>
          <w:p w14:paraId="65607D5B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B5F1A9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7C04C5EB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702552D4" w14:textId="77777777" w:rsidTr="00364774">
        <w:tc>
          <w:tcPr>
            <w:tcW w:w="655" w:type="dxa"/>
            <w:shd w:val="clear" w:color="auto" w:fill="FFFFFF" w:themeFill="background1"/>
          </w:tcPr>
          <w:p w14:paraId="60DC3848" w14:textId="7F7D0F68" w:rsidR="00364774" w:rsidRPr="00ED2802" w:rsidRDefault="00F72CEB" w:rsidP="0036477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  <w:r w:rsidR="00364774">
              <w:rPr>
                <w:bCs/>
              </w:rPr>
              <w:t>.</w:t>
            </w:r>
          </w:p>
        </w:tc>
        <w:tc>
          <w:tcPr>
            <w:tcW w:w="1928" w:type="dxa"/>
            <w:vMerge/>
            <w:shd w:val="clear" w:color="auto" w:fill="FFFFFF" w:themeFill="background1"/>
          </w:tcPr>
          <w:p w14:paraId="7B6803C9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3884" w:type="dxa"/>
            <w:shd w:val="clear" w:color="auto" w:fill="FFFFFF" w:themeFill="background1"/>
          </w:tcPr>
          <w:p w14:paraId="606629DB" w14:textId="507183D7" w:rsidR="00364774" w:rsidRPr="00ED2802" w:rsidRDefault="00364774" w:rsidP="00364774">
            <w:pPr>
              <w:rPr>
                <w:bCs/>
              </w:rPr>
            </w:pPr>
            <w:r w:rsidRPr="00ED2802">
              <w:rPr>
                <w:bCs/>
              </w:rPr>
              <w:t>Nie podlegają wykluczeniu z możliwości dostępu do środków publicznych na podstawie przepisów prawa lub wykluczeniu takiemu nie podlegają osoby uprawnione do ich reprezentacji.</w:t>
            </w:r>
          </w:p>
        </w:tc>
        <w:tc>
          <w:tcPr>
            <w:tcW w:w="709" w:type="dxa"/>
            <w:shd w:val="clear" w:color="auto" w:fill="FFFFFF" w:themeFill="background1"/>
          </w:tcPr>
          <w:p w14:paraId="4A60AFDE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47B468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2BE0F50A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47F42243" w14:textId="77777777" w:rsidTr="00364774">
        <w:tc>
          <w:tcPr>
            <w:tcW w:w="655" w:type="dxa"/>
            <w:shd w:val="clear" w:color="auto" w:fill="FFFFFF" w:themeFill="background1"/>
          </w:tcPr>
          <w:p w14:paraId="492D0A40" w14:textId="2B2355D5" w:rsidR="00364774" w:rsidRPr="00ED2802" w:rsidRDefault="00F72CEB" w:rsidP="0036477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364774">
              <w:rPr>
                <w:bCs/>
              </w:rPr>
              <w:t>.</w:t>
            </w:r>
          </w:p>
        </w:tc>
        <w:tc>
          <w:tcPr>
            <w:tcW w:w="1928" w:type="dxa"/>
            <w:vMerge/>
            <w:shd w:val="clear" w:color="auto" w:fill="FFFFFF" w:themeFill="background1"/>
          </w:tcPr>
          <w:p w14:paraId="5FEF1303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3884" w:type="dxa"/>
            <w:shd w:val="clear" w:color="auto" w:fill="FFFFFF" w:themeFill="background1"/>
          </w:tcPr>
          <w:p w14:paraId="71B94B27" w14:textId="56552F96" w:rsidR="00364774" w:rsidRPr="00ED2802" w:rsidRDefault="00364774" w:rsidP="00364774">
            <w:pPr>
              <w:rPr>
                <w:bCs/>
              </w:rPr>
            </w:pPr>
            <w:r w:rsidRPr="00ED2802">
              <w:rPr>
                <w:bCs/>
              </w:rPr>
              <w:t xml:space="preserve">Nie są wykluczeni, stosownie do Rozporządzenia Komisji (UE) nr 1407/2013 z dnia 18 grudnia 2013 r. w sprawie stosowania art. 107 i 108 Traktatu o funkcjonowaniu Unii Europejskiej do pomocy de </w:t>
            </w:r>
            <w:proofErr w:type="spellStart"/>
            <w:r w:rsidRPr="00ED2802">
              <w:rPr>
                <w:bCs/>
              </w:rPr>
              <w:t>minimis</w:t>
            </w:r>
            <w:proofErr w:type="spellEnd"/>
            <w:r w:rsidRPr="00ED2802">
              <w:rPr>
                <w:bCs/>
              </w:rPr>
              <w:t xml:space="preserve"> (jeżeli przedsiębiorstwo ubiega się o pomoc de </w:t>
            </w:r>
            <w:proofErr w:type="spellStart"/>
            <w:r w:rsidRPr="00ED2802">
              <w:rPr>
                <w:bCs/>
              </w:rPr>
              <w:t>minimis</w:t>
            </w:r>
            <w:proofErr w:type="spellEnd"/>
            <w:r w:rsidRPr="00ED2802">
              <w:rPr>
                <w:bCs/>
              </w:rPr>
              <w:t>).</w:t>
            </w:r>
          </w:p>
        </w:tc>
        <w:tc>
          <w:tcPr>
            <w:tcW w:w="709" w:type="dxa"/>
            <w:shd w:val="clear" w:color="auto" w:fill="FFFFFF" w:themeFill="background1"/>
          </w:tcPr>
          <w:p w14:paraId="6C851B0A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6B42D9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2F04E2F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5DCB17DF" w14:textId="77777777" w:rsidTr="00364774">
        <w:tc>
          <w:tcPr>
            <w:tcW w:w="655" w:type="dxa"/>
            <w:shd w:val="clear" w:color="auto" w:fill="FFFFFF" w:themeFill="background1"/>
          </w:tcPr>
          <w:p w14:paraId="066D2995" w14:textId="7DCAF2E2" w:rsidR="00364774" w:rsidRPr="00ED2802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72CEB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928" w:type="dxa"/>
            <w:shd w:val="clear" w:color="auto" w:fill="FFFFFF" w:themeFill="background1"/>
          </w:tcPr>
          <w:p w14:paraId="24E0DF7F" w14:textId="1C46BF24" w:rsidR="00364774" w:rsidRPr="00ED2802" w:rsidRDefault="00364774" w:rsidP="00364774">
            <w:pPr>
              <w:rPr>
                <w:bCs/>
              </w:rPr>
            </w:pPr>
            <w:r w:rsidRPr="00ED2802">
              <w:rPr>
                <w:bCs/>
              </w:rPr>
              <w:t>Powiązanie z Pośrednikiem Finansowym</w:t>
            </w:r>
          </w:p>
        </w:tc>
        <w:tc>
          <w:tcPr>
            <w:tcW w:w="3884" w:type="dxa"/>
            <w:shd w:val="clear" w:color="auto" w:fill="FFFFFF" w:themeFill="background1"/>
          </w:tcPr>
          <w:p w14:paraId="61EABE9C" w14:textId="54EC4643" w:rsidR="00364774" w:rsidRPr="00ED2802" w:rsidRDefault="00364774" w:rsidP="00364774">
            <w:pPr>
              <w:rPr>
                <w:bCs/>
              </w:rPr>
            </w:pPr>
            <w:r w:rsidRPr="00ED2802">
              <w:rPr>
                <w:bCs/>
              </w:rPr>
              <w:t>Nie są podmiotami, w stosunku do których Pośrednik Finansowy lub osoby upoważnione do jego reprezentacji posiadają, tak bezpośrednio jak i pośrednio, jakiekolwiek powiązania, w tym o charakterze majątkowym, kapitałowym, osobowym czy też faktycznym, które wpływają lub mogłyby potencjalnie wpływać na prawidłową realizację Operacji.</w:t>
            </w:r>
          </w:p>
        </w:tc>
        <w:tc>
          <w:tcPr>
            <w:tcW w:w="709" w:type="dxa"/>
            <w:shd w:val="clear" w:color="auto" w:fill="FFFFFF" w:themeFill="background1"/>
          </w:tcPr>
          <w:p w14:paraId="059F5EB6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011F25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1C149CAB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0BEB7C37" w14:textId="77777777" w:rsidTr="00364774">
        <w:tc>
          <w:tcPr>
            <w:tcW w:w="655" w:type="dxa"/>
            <w:shd w:val="clear" w:color="auto" w:fill="FFFFFF" w:themeFill="background1"/>
          </w:tcPr>
          <w:p w14:paraId="078738E6" w14:textId="190C3387" w:rsidR="00364774" w:rsidRPr="00ED2802" w:rsidRDefault="00364774" w:rsidP="00364774">
            <w:pPr>
              <w:jc w:val="center"/>
              <w:rPr>
                <w:bCs/>
              </w:rPr>
            </w:pPr>
            <w:r w:rsidRPr="00ED2802">
              <w:rPr>
                <w:bCs/>
              </w:rPr>
              <w:t>1</w:t>
            </w:r>
            <w:r w:rsidR="00F72CEB">
              <w:rPr>
                <w:bCs/>
              </w:rPr>
              <w:t>2</w:t>
            </w:r>
            <w:r w:rsidRPr="00ED2802">
              <w:rPr>
                <w:bCs/>
              </w:rPr>
              <w:t>.</w:t>
            </w:r>
          </w:p>
        </w:tc>
        <w:tc>
          <w:tcPr>
            <w:tcW w:w="1928" w:type="dxa"/>
            <w:shd w:val="clear" w:color="auto" w:fill="FFFFFF" w:themeFill="background1"/>
          </w:tcPr>
          <w:p w14:paraId="7C618B97" w14:textId="77777777" w:rsidR="00364774" w:rsidRPr="001A4071" w:rsidRDefault="00364774" w:rsidP="00364774">
            <w:pPr>
              <w:rPr>
                <w:bCs/>
              </w:rPr>
            </w:pPr>
            <w:r w:rsidRPr="001A4071">
              <w:rPr>
                <w:bCs/>
              </w:rPr>
              <w:t>Kompletność</w:t>
            </w:r>
          </w:p>
          <w:p w14:paraId="699E78B0" w14:textId="4535242E" w:rsidR="00364774" w:rsidRPr="001A4071" w:rsidRDefault="00364774" w:rsidP="00364774">
            <w:pPr>
              <w:rPr>
                <w:bCs/>
              </w:rPr>
            </w:pPr>
            <w:r w:rsidRPr="001A4071">
              <w:rPr>
                <w:bCs/>
              </w:rPr>
              <w:t>wniosku</w:t>
            </w:r>
          </w:p>
        </w:tc>
        <w:tc>
          <w:tcPr>
            <w:tcW w:w="3884" w:type="dxa"/>
            <w:shd w:val="clear" w:color="auto" w:fill="FFFFFF" w:themeFill="background1"/>
          </w:tcPr>
          <w:p w14:paraId="1CF7FF8F" w14:textId="77777777" w:rsidR="00364774" w:rsidRPr="00AD620C" w:rsidRDefault="00364774" w:rsidP="00364774">
            <w:pPr>
              <w:rPr>
                <w:bCs/>
              </w:rPr>
            </w:pPr>
            <w:r w:rsidRPr="00AD620C">
              <w:rPr>
                <w:bCs/>
              </w:rPr>
              <w:t>Informacja o kompletności złożonego</w:t>
            </w:r>
          </w:p>
          <w:p w14:paraId="7F88ED6C" w14:textId="28769AF6" w:rsidR="00364774" w:rsidRPr="00AD620C" w:rsidRDefault="00364774" w:rsidP="00364774">
            <w:pPr>
              <w:rPr>
                <w:bCs/>
              </w:rPr>
            </w:pPr>
            <w:r w:rsidRPr="00AD620C">
              <w:rPr>
                <w:bCs/>
              </w:rPr>
              <w:t>wniosku tj. zgodność złożonego wniosku z</w:t>
            </w:r>
            <w:r>
              <w:rPr>
                <w:bCs/>
              </w:rPr>
              <w:t xml:space="preserve"> </w:t>
            </w:r>
            <w:r w:rsidRPr="00AD620C">
              <w:rPr>
                <w:bCs/>
              </w:rPr>
              <w:t>wykazem wymaganych dokumentów do</w:t>
            </w:r>
            <w:r>
              <w:rPr>
                <w:bCs/>
              </w:rPr>
              <w:t xml:space="preserve"> </w:t>
            </w:r>
            <w:r w:rsidRPr="00AD620C">
              <w:rPr>
                <w:bCs/>
              </w:rPr>
              <w:t>Wniosku o pożyczkę</w:t>
            </w:r>
          </w:p>
        </w:tc>
        <w:tc>
          <w:tcPr>
            <w:tcW w:w="709" w:type="dxa"/>
            <w:shd w:val="clear" w:color="auto" w:fill="FFFFFF" w:themeFill="background1"/>
          </w:tcPr>
          <w:p w14:paraId="4309413E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518CED9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33C4472E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53DA616F" w14:textId="77777777" w:rsidTr="00364774">
        <w:tc>
          <w:tcPr>
            <w:tcW w:w="655" w:type="dxa"/>
            <w:shd w:val="clear" w:color="auto" w:fill="FFFFFF" w:themeFill="background1"/>
          </w:tcPr>
          <w:p w14:paraId="0E2EA415" w14:textId="15D69C43" w:rsidR="00364774" w:rsidRPr="00ED2802" w:rsidRDefault="00364774" w:rsidP="00364774">
            <w:pPr>
              <w:jc w:val="center"/>
              <w:rPr>
                <w:bCs/>
              </w:rPr>
            </w:pPr>
            <w:r w:rsidRPr="00ED2802">
              <w:rPr>
                <w:bCs/>
              </w:rPr>
              <w:t>1</w:t>
            </w:r>
            <w:r w:rsidR="00F72CEB">
              <w:rPr>
                <w:bCs/>
              </w:rPr>
              <w:t>3</w:t>
            </w:r>
            <w:r w:rsidRPr="00ED2802">
              <w:rPr>
                <w:bCs/>
              </w:rPr>
              <w:t>.</w:t>
            </w:r>
          </w:p>
        </w:tc>
        <w:tc>
          <w:tcPr>
            <w:tcW w:w="1928" w:type="dxa"/>
            <w:shd w:val="clear" w:color="auto" w:fill="FFFFFF" w:themeFill="background1"/>
          </w:tcPr>
          <w:p w14:paraId="2E5984C9" w14:textId="51DE0609" w:rsidR="00364774" w:rsidRPr="001A4071" w:rsidRDefault="00364774" w:rsidP="00364774">
            <w:pPr>
              <w:rPr>
                <w:bCs/>
              </w:rPr>
            </w:pPr>
            <w:r w:rsidRPr="001A4071">
              <w:rPr>
                <w:bCs/>
              </w:rPr>
              <w:t>Kompletność złożonych upoważnień</w:t>
            </w:r>
          </w:p>
        </w:tc>
        <w:tc>
          <w:tcPr>
            <w:tcW w:w="3884" w:type="dxa"/>
            <w:shd w:val="clear" w:color="auto" w:fill="FFFFFF" w:themeFill="background1"/>
          </w:tcPr>
          <w:p w14:paraId="3B47CD9D" w14:textId="4D9A7663" w:rsidR="00364774" w:rsidRPr="00AD620C" w:rsidRDefault="00364774" w:rsidP="00364774">
            <w:pPr>
              <w:rPr>
                <w:bCs/>
              </w:rPr>
            </w:pPr>
            <w:r w:rsidRPr="001A4071">
              <w:rPr>
                <w:bCs/>
              </w:rPr>
              <w:t>Upoważnienie dla Konsumenta i Przedsiębiorcy  wypełnione przez Wnioskodawcę oraz Małżonka/Małżonkę Wnioskodawcy w przypadku wspólności majątkowej, a także Poręczycieli oraz Małżonka/Małżonkę Poręczyciela</w:t>
            </w:r>
          </w:p>
        </w:tc>
        <w:tc>
          <w:tcPr>
            <w:tcW w:w="709" w:type="dxa"/>
            <w:shd w:val="clear" w:color="auto" w:fill="FFFFFF" w:themeFill="background1"/>
          </w:tcPr>
          <w:p w14:paraId="4CA7DB86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E9D7533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59A61758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3DB2DBB3" w14:textId="77777777" w:rsidTr="00283CE0">
        <w:trPr>
          <w:trHeight w:val="1081"/>
        </w:trPr>
        <w:tc>
          <w:tcPr>
            <w:tcW w:w="655" w:type="dxa"/>
            <w:shd w:val="clear" w:color="auto" w:fill="FFFFFF" w:themeFill="background1"/>
          </w:tcPr>
          <w:p w14:paraId="3E9688C7" w14:textId="4FEC68C8" w:rsidR="00364774" w:rsidRPr="00ED2802" w:rsidRDefault="00364774" w:rsidP="00364774">
            <w:pPr>
              <w:jc w:val="center"/>
              <w:rPr>
                <w:bCs/>
              </w:rPr>
            </w:pPr>
            <w:r w:rsidRPr="00ED2802">
              <w:rPr>
                <w:bCs/>
              </w:rPr>
              <w:t>1</w:t>
            </w:r>
            <w:r w:rsidR="00F72CEB">
              <w:rPr>
                <w:bCs/>
              </w:rPr>
              <w:t>4</w:t>
            </w:r>
            <w:r w:rsidRPr="00ED2802">
              <w:rPr>
                <w:bCs/>
              </w:rPr>
              <w:t>.</w:t>
            </w:r>
          </w:p>
        </w:tc>
        <w:tc>
          <w:tcPr>
            <w:tcW w:w="1928" w:type="dxa"/>
            <w:shd w:val="clear" w:color="auto" w:fill="FFFFFF" w:themeFill="background1"/>
          </w:tcPr>
          <w:p w14:paraId="22836648" w14:textId="77777777" w:rsidR="00364774" w:rsidRPr="001A4071" w:rsidRDefault="00364774" w:rsidP="00364774">
            <w:pPr>
              <w:rPr>
                <w:bCs/>
              </w:rPr>
            </w:pPr>
            <w:r w:rsidRPr="001A4071">
              <w:rPr>
                <w:bCs/>
              </w:rPr>
              <w:t>Kompletność</w:t>
            </w:r>
          </w:p>
          <w:p w14:paraId="300A1FF9" w14:textId="25F78CFC" w:rsidR="00364774" w:rsidRPr="001A4071" w:rsidRDefault="00364774" w:rsidP="00364774">
            <w:pPr>
              <w:rPr>
                <w:bCs/>
              </w:rPr>
            </w:pPr>
            <w:r w:rsidRPr="001A4071">
              <w:rPr>
                <w:bCs/>
              </w:rPr>
              <w:t>załączników</w:t>
            </w:r>
          </w:p>
        </w:tc>
        <w:tc>
          <w:tcPr>
            <w:tcW w:w="3884" w:type="dxa"/>
            <w:shd w:val="clear" w:color="auto" w:fill="FFFFFF" w:themeFill="background1"/>
          </w:tcPr>
          <w:p w14:paraId="176177C1" w14:textId="77777777" w:rsidR="00364774" w:rsidRPr="00AD620C" w:rsidRDefault="00364774" w:rsidP="00364774">
            <w:pPr>
              <w:rPr>
                <w:bCs/>
              </w:rPr>
            </w:pPr>
            <w:r w:rsidRPr="00AD620C">
              <w:rPr>
                <w:bCs/>
              </w:rPr>
              <w:t>Do wniosku o pożyczkę należy załączyć</w:t>
            </w:r>
          </w:p>
          <w:p w14:paraId="113BE4A2" w14:textId="77777777" w:rsidR="00364774" w:rsidRPr="00AD620C" w:rsidRDefault="00364774" w:rsidP="00364774">
            <w:pPr>
              <w:rPr>
                <w:bCs/>
              </w:rPr>
            </w:pPr>
            <w:r w:rsidRPr="00AD620C">
              <w:rPr>
                <w:bCs/>
              </w:rPr>
              <w:t>wszystkie niezbędne załączniki będące</w:t>
            </w:r>
          </w:p>
          <w:p w14:paraId="0F795998" w14:textId="41BED333" w:rsidR="00364774" w:rsidRPr="000B716B" w:rsidRDefault="00364774" w:rsidP="00364774">
            <w:pPr>
              <w:rPr>
                <w:b/>
              </w:rPr>
            </w:pPr>
            <w:r w:rsidRPr="00AD620C">
              <w:rPr>
                <w:bCs/>
              </w:rPr>
              <w:t>integralną częścią wniosku o pożyczkę</w:t>
            </w:r>
          </w:p>
        </w:tc>
        <w:tc>
          <w:tcPr>
            <w:tcW w:w="709" w:type="dxa"/>
            <w:shd w:val="clear" w:color="auto" w:fill="FFFFFF" w:themeFill="background1"/>
          </w:tcPr>
          <w:p w14:paraId="3D6ED04B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F39B04D" w14:textId="77777777" w:rsidR="00364774" w:rsidRPr="000B716B" w:rsidRDefault="00364774" w:rsidP="00364774">
            <w:pPr>
              <w:rPr>
                <w:b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432D58C2" w14:textId="77777777" w:rsidR="00364774" w:rsidRPr="000B716B" w:rsidRDefault="00364774" w:rsidP="00364774">
            <w:pPr>
              <w:jc w:val="center"/>
              <w:rPr>
                <w:b/>
              </w:rPr>
            </w:pPr>
          </w:p>
        </w:tc>
      </w:tr>
      <w:tr w:rsidR="00364774" w14:paraId="393347DB" w14:textId="77777777" w:rsidTr="00ED2802">
        <w:tc>
          <w:tcPr>
            <w:tcW w:w="9449" w:type="dxa"/>
            <w:gridSpan w:val="6"/>
            <w:shd w:val="clear" w:color="auto" w:fill="D9D9D9" w:themeFill="background1" w:themeFillShade="D9"/>
          </w:tcPr>
          <w:p w14:paraId="7FD8BF63" w14:textId="19CE80B0" w:rsidR="00364774" w:rsidRPr="000B716B" w:rsidRDefault="00364774" w:rsidP="00364774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0B716B">
              <w:rPr>
                <w:b/>
              </w:rPr>
              <w:t>KRYTERIA UPRAWNIAJĄCE DO SKORZYSTANIA Z PREFERENCJI OPROCENTOWANIA POŻYCZKI NA WARUNKACH KORZYSTNIEJSZYCH NIŻ RYNKOWE:</w:t>
            </w:r>
          </w:p>
        </w:tc>
      </w:tr>
      <w:tr w:rsidR="00364774" w14:paraId="081BF2C1" w14:textId="77777777" w:rsidTr="00ED2802">
        <w:tc>
          <w:tcPr>
            <w:tcW w:w="9449" w:type="dxa"/>
            <w:gridSpan w:val="6"/>
            <w:shd w:val="clear" w:color="auto" w:fill="F2F2F2" w:themeFill="background1" w:themeFillShade="F2"/>
          </w:tcPr>
          <w:p w14:paraId="0576A8C7" w14:textId="55147E32" w:rsidR="00364774" w:rsidRPr="002F05D7" w:rsidRDefault="00364774" w:rsidP="00364774">
            <w:pPr>
              <w:rPr>
                <w:b/>
              </w:rPr>
            </w:pPr>
            <w:r w:rsidRPr="002F05D7">
              <w:rPr>
                <w:b/>
              </w:rPr>
              <w:t>25% stopy bazowej KE, obowiązującej w dniu zawarcia umowy Jednostkowej Pożyczki - dla projektów realizowanych:</w:t>
            </w:r>
          </w:p>
        </w:tc>
      </w:tr>
      <w:tr w:rsidR="00364774" w14:paraId="306AA256" w14:textId="77777777" w:rsidTr="00364774">
        <w:tc>
          <w:tcPr>
            <w:tcW w:w="655" w:type="dxa"/>
            <w:shd w:val="clear" w:color="auto" w:fill="FFFFFF" w:themeFill="background1"/>
          </w:tcPr>
          <w:p w14:paraId="333C9C9F" w14:textId="1CFF2554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28" w:type="dxa"/>
          </w:tcPr>
          <w:p w14:paraId="375156AE" w14:textId="4E0F3315" w:rsidR="00364774" w:rsidRDefault="00364774" w:rsidP="00364774">
            <w:pPr>
              <w:rPr>
                <w:bCs/>
              </w:rPr>
            </w:pPr>
            <w:r w:rsidRPr="00C22B0B">
              <w:rPr>
                <w:bCs/>
              </w:rPr>
              <w:t>przez podmioty działające na rynku poniżej 3 lat</w:t>
            </w:r>
          </w:p>
        </w:tc>
        <w:tc>
          <w:tcPr>
            <w:tcW w:w="3884" w:type="dxa"/>
          </w:tcPr>
          <w:p w14:paraId="18F1B401" w14:textId="77777777" w:rsidR="00364774" w:rsidRDefault="00364774" w:rsidP="00364774">
            <w:pPr>
              <w:rPr>
                <w:bCs/>
              </w:rPr>
            </w:pPr>
            <w:r>
              <w:rPr>
                <w:bCs/>
              </w:rPr>
              <w:t xml:space="preserve">Podmioty </w:t>
            </w:r>
            <w:r w:rsidRPr="00162A7E">
              <w:rPr>
                <w:bCs/>
              </w:rPr>
              <w:t xml:space="preserve">działające na rynku nie dłużej niż 3 lata . </w:t>
            </w:r>
          </w:p>
          <w:p w14:paraId="4B26C5B1" w14:textId="641F1EE9" w:rsidR="00364774" w:rsidRPr="00162A7E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 xml:space="preserve">Okres ten liczony jest w następujący sposób: </w:t>
            </w:r>
          </w:p>
          <w:p w14:paraId="297AF423" w14:textId="29E37C59" w:rsidR="00364774" w:rsidRPr="00162A7E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 xml:space="preserve">a) dla osób fizycznych – od daty rozpoczęcia wykonywania działalności </w:t>
            </w:r>
            <w:r w:rsidRPr="00162A7E">
              <w:rPr>
                <w:bCs/>
              </w:rPr>
              <w:lastRenderedPageBreak/>
              <w:t>określonej w Centralnej Ewidencji i Informacji o Działalności Gospodarczej,</w:t>
            </w:r>
          </w:p>
          <w:p w14:paraId="6CF4BE93" w14:textId="308339CC" w:rsidR="00364774" w:rsidRPr="00162A7E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>b) dla spółek cywilnych – od daty zawarcia umowy spółki,</w:t>
            </w:r>
          </w:p>
          <w:p w14:paraId="044001C5" w14:textId="67A8C1F8" w:rsidR="00364774" w:rsidRPr="00162A7E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>c) dla spółek kapitałowych – od daty zawarcia umowy spółki,</w:t>
            </w:r>
          </w:p>
          <w:p w14:paraId="2690997E" w14:textId="65119CBB" w:rsidR="00364774" w:rsidRPr="00162A7E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>d) dla pozostałych spółek handlowych – od daty rejestracji w Krajowym Rejestrze Sądowym,</w:t>
            </w:r>
          </w:p>
          <w:p w14:paraId="145D2FB9" w14:textId="4CAF137A" w:rsidR="00364774" w:rsidRPr="00162A7E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>e) dla oddziałów przedsiębiorstw zagranicznych – od daty rejestracji w Krajowym Rejestrze Sądowym,</w:t>
            </w:r>
          </w:p>
          <w:p w14:paraId="46771FA9" w14:textId="36EE46F3" w:rsidR="00364774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>f) dla przedsiębiorstw zagranicznych – od daty zawarcia umowy spółki lub daty rejestracji w odpowiednim rejestrze, w zależności od konstrukcji prawnej przedsiębiorstwa zagranicznego.</w:t>
            </w:r>
          </w:p>
        </w:tc>
        <w:tc>
          <w:tcPr>
            <w:tcW w:w="709" w:type="dxa"/>
          </w:tcPr>
          <w:p w14:paraId="6306770D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0A1213B4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1423" w:type="dxa"/>
          </w:tcPr>
          <w:p w14:paraId="728A9C08" w14:textId="77777777" w:rsidR="00364774" w:rsidRDefault="00364774" w:rsidP="00364774">
            <w:pPr>
              <w:rPr>
                <w:bCs/>
              </w:rPr>
            </w:pPr>
          </w:p>
        </w:tc>
      </w:tr>
      <w:tr w:rsidR="00364774" w14:paraId="28DF765C" w14:textId="77777777" w:rsidTr="00364774">
        <w:tc>
          <w:tcPr>
            <w:tcW w:w="655" w:type="dxa"/>
            <w:shd w:val="clear" w:color="auto" w:fill="FFFFFF" w:themeFill="background1"/>
          </w:tcPr>
          <w:p w14:paraId="05E294EA" w14:textId="753BCD25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1928" w:type="dxa"/>
          </w:tcPr>
          <w:p w14:paraId="6077760D" w14:textId="1EFDA44E" w:rsidR="00364774" w:rsidRDefault="00364774" w:rsidP="00364774">
            <w:pPr>
              <w:rPr>
                <w:bCs/>
              </w:rPr>
            </w:pPr>
            <w:r w:rsidRPr="00C22B0B">
              <w:rPr>
                <w:bCs/>
              </w:rPr>
              <w:t>na obszarach o niskim poziomie aktywności gospodarczej</w:t>
            </w:r>
          </w:p>
        </w:tc>
        <w:tc>
          <w:tcPr>
            <w:tcW w:w="3884" w:type="dxa"/>
          </w:tcPr>
          <w:p w14:paraId="61F8AE88" w14:textId="1E84D6C8" w:rsidR="00364774" w:rsidRDefault="00364774" w:rsidP="00364774">
            <w:pPr>
              <w:rPr>
                <w:bCs/>
              </w:rPr>
            </w:pPr>
            <w:r>
              <w:rPr>
                <w:bCs/>
              </w:rPr>
              <w:t>P</w:t>
            </w:r>
            <w:r w:rsidRPr="00162A7E">
              <w:rPr>
                <w:bCs/>
              </w:rPr>
              <w:t>od uwagę brany jest obszar, na którym realizowana będzie inwestycja</w:t>
            </w:r>
            <w:r>
              <w:rPr>
                <w:bCs/>
              </w:rPr>
              <w:t>. W</w:t>
            </w:r>
            <w:r w:rsidRPr="00162A7E">
              <w:rPr>
                <w:bCs/>
              </w:rPr>
              <w:t>arunek jest spełniony, jeśli inwestycja</w:t>
            </w:r>
            <w:r>
              <w:rPr>
                <w:bCs/>
              </w:rPr>
              <w:t xml:space="preserve"> </w:t>
            </w:r>
            <w:r w:rsidRPr="00162A7E">
              <w:rPr>
                <w:bCs/>
              </w:rPr>
              <w:t>realizowana będzie na obszarze o niskim poziomie aktywności gospodarczej na poziomie gmin w województwie warmińsko-mazurskim – obszary o niskim poziomie aktywności gospodarczej to obszary, dla których poziom wskaźnika: podmioty wpisane do rejestru REGON na 10 tys. ludności kształtuje się na poziomie poniżej 70% średniej regionalnej</w:t>
            </w:r>
            <w:r>
              <w:t xml:space="preserve"> </w:t>
            </w:r>
            <w:r w:rsidRPr="003576D9">
              <w:rPr>
                <w:bCs/>
              </w:rPr>
              <w:t xml:space="preserve">– </w:t>
            </w:r>
            <w:r w:rsidRPr="003576D9">
              <w:rPr>
                <w:b/>
              </w:rPr>
              <w:t>sprawdź tabela stanowiąca zał. Nr</w:t>
            </w:r>
            <w:r w:rsidR="008948F0" w:rsidRPr="008948F0">
              <w:rPr>
                <w:b/>
              </w:rPr>
              <w:t xml:space="preserve"> 2 Obszary o niskim poziomie aktywności gospodarczej</w:t>
            </w:r>
            <w:r w:rsidR="008948F0">
              <w:rPr>
                <w:b/>
              </w:rPr>
              <w:t xml:space="preserve"> </w:t>
            </w:r>
            <w:r w:rsidR="008948F0" w:rsidRPr="008948F0">
              <w:rPr>
                <w:b/>
              </w:rPr>
              <w:t>Pożyczka Regionalna dla MŚP</w:t>
            </w:r>
          </w:p>
        </w:tc>
        <w:tc>
          <w:tcPr>
            <w:tcW w:w="709" w:type="dxa"/>
          </w:tcPr>
          <w:p w14:paraId="1C4C8122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3E02B424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1423" w:type="dxa"/>
          </w:tcPr>
          <w:p w14:paraId="08C5AB2A" w14:textId="77777777" w:rsidR="00364774" w:rsidRDefault="00364774" w:rsidP="00364774">
            <w:pPr>
              <w:jc w:val="center"/>
              <w:rPr>
                <w:bCs/>
              </w:rPr>
            </w:pPr>
          </w:p>
        </w:tc>
      </w:tr>
      <w:tr w:rsidR="00364774" w14:paraId="14749B27" w14:textId="77777777" w:rsidTr="00364774">
        <w:tc>
          <w:tcPr>
            <w:tcW w:w="655" w:type="dxa"/>
            <w:shd w:val="clear" w:color="auto" w:fill="FFFFFF" w:themeFill="background1"/>
          </w:tcPr>
          <w:p w14:paraId="1FCC787F" w14:textId="4101FE85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28" w:type="dxa"/>
          </w:tcPr>
          <w:p w14:paraId="02376826" w14:textId="011C7DA2" w:rsidR="00364774" w:rsidRDefault="00364774" w:rsidP="00364774">
            <w:pPr>
              <w:rPr>
                <w:bCs/>
              </w:rPr>
            </w:pPr>
            <w:r w:rsidRPr="00C22B0B">
              <w:rPr>
                <w:bCs/>
              </w:rPr>
              <w:t>na obszarach przygranicznych</w:t>
            </w:r>
          </w:p>
        </w:tc>
        <w:tc>
          <w:tcPr>
            <w:tcW w:w="3884" w:type="dxa"/>
          </w:tcPr>
          <w:p w14:paraId="22A31C46" w14:textId="77126833" w:rsidR="00364774" w:rsidRDefault="00364774" w:rsidP="00364774">
            <w:pPr>
              <w:rPr>
                <w:bCs/>
              </w:rPr>
            </w:pPr>
            <w:r>
              <w:rPr>
                <w:bCs/>
              </w:rPr>
              <w:t xml:space="preserve">Miejsce inwestycji </w:t>
            </w:r>
            <w:r w:rsidRPr="00162A7E">
              <w:rPr>
                <w:bCs/>
              </w:rPr>
              <w:t>na terenie powiatów przygranicznych województwa warmińsko-mazurskiego: bartoszycki, braniewski, gołdapski, kętrzyński, węgorzewski.</w:t>
            </w:r>
            <w:r>
              <w:rPr>
                <w:bCs/>
              </w:rPr>
              <w:t xml:space="preserve"> </w:t>
            </w:r>
          </w:p>
        </w:tc>
        <w:tc>
          <w:tcPr>
            <w:tcW w:w="709" w:type="dxa"/>
          </w:tcPr>
          <w:p w14:paraId="6680722F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68A9743A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1423" w:type="dxa"/>
          </w:tcPr>
          <w:p w14:paraId="47DCB846" w14:textId="77777777" w:rsidR="00364774" w:rsidRDefault="00364774" w:rsidP="00364774">
            <w:pPr>
              <w:jc w:val="center"/>
              <w:rPr>
                <w:bCs/>
              </w:rPr>
            </w:pPr>
          </w:p>
        </w:tc>
      </w:tr>
      <w:tr w:rsidR="00364774" w14:paraId="7A58DA62" w14:textId="77777777" w:rsidTr="00364774">
        <w:tc>
          <w:tcPr>
            <w:tcW w:w="655" w:type="dxa"/>
            <w:shd w:val="clear" w:color="auto" w:fill="FFFFFF" w:themeFill="background1"/>
          </w:tcPr>
          <w:p w14:paraId="5870D7A5" w14:textId="57C7D174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28" w:type="dxa"/>
          </w:tcPr>
          <w:p w14:paraId="7C0DC2C8" w14:textId="2CF5C36D" w:rsidR="00364774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>o wysokiej stopie bezrobocia</w:t>
            </w:r>
          </w:p>
        </w:tc>
        <w:tc>
          <w:tcPr>
            <w:tcW w:w="3884" w:type="dxa"/>
          </w:tcPr>
          <w:p w14:paraId="36F67DCD" w14:textId="4AAD919E" w:rsidR="00364774" w:rsidRDefault="00364774" w:rsidP="00364774">
            <w:pPr>
              <w:rPr>
                <w:bCs/>
              </w:rPr>
            </w:pPr>
            <w:r>
              <w:rPr>
                <w:bCs/>
              </w:rPr>
              <w:t>P</w:t>
            </w:r>
            <w:r w:rsidRPr="003576D9">
              <w:rPr>
                <w:bCs/>
              </w:rPr>
              <w:t xml:space="preserve">od uwagę brana jest stopa bezrobocia w powiecie na obszarze województwa warmińsko-mazurskiego, na terenie którego realizowana będzie inwestycja - na podstawie wskaźnika „Stopa bezrobocia rejestrowanego w %” według danych GUS lub Wojewódzkiego Urzędu Pracy w Olsztynie; warunek jest spełniony, jeśli inwestycja będzie realizowana na terenie powiatu o stopie bezrobocia wyższej od średniej stopy bezrobocia dla województwa </w:t>
            </w:r>
            <w:r w:rsidRPr="003576D9">
              <w:rPr>
                <w:bCs/>
              </w:rPr>
              <w:lastRenderedPageBreak/>
              <w:t>warmińsko-mazurskiego - według stanu na koniec poprzedniego roku kalendarzowego.</w:t>
            </w:r>
            <w:r>
              <w:t xml:space="preserve"> </w:t>
            </w:r>
            <w:r w:rsidRPr="003576D9">
              <w:rPr>
                <w:bCs/>
              </w:rPr>
              <w:t xml:space="preserve">– </w:t>
            </w:r>
            <w:r w:rsidRPr="003576D9">
              <w:rPr>
                <w:b/>
              </w:rPr>
              <w:t xml:space="preserve">sprawdź tabela stanowiąca zał. </w:t>
            </w:r>
            <w:r w:rsidR="008948F0" w:rsidRPr="008948F0">
              <w:rPr>
                <w:b/>
              </w:rPr>
              <w:t>3 Obszary o wysokiej stopie bezrobocia</w:t>
            </w:r>
            <w:r w:rsidR="008948F0">
              <w:rPr>
                <w:b/>
              </w:rPr>
              <w:t xml:space="preserve"> </w:t>
            </w:r>
            <w:r w:rsidR="008948F0" w:rsidRPr="008948F0">
              <w:rPr>
                <w:b/>
              </w:rPr>
              <w:t>Pożyczka Regionalna dla MŚP</w:t>
            </w:r>
          </w:p>
        </w:tc>
        <w:tc>
          <w:tcPr>
            <w:tcW w:w="709" w:type="dxa"/>
          </w:tcPr>
          <w:p w14:paraId="2944E0CA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52706B84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1423" w:type="dxa"/>
          </w:tcPr>
          <w:p w14:paraId="3DD98164" w14:textId="77777777" w:rsidR="00364774" w:rsidRDefault="00364774" w:rsidP="00364774">
            <w:pPr>
              <w:jc w:val="center"/>
              <w:rPr>
                <w:bCs/>
              </w:rPr>
            </w:pPr>
          </w:p>
        </w:tc>
      </w:tr>
      <w:tr w:rsidR="00364774" w14:paraId="7F3C974B" w14:textId="77777777" w:rsidTr="005E067D">
        <w:tc>
          <w:tcPr>
            <w:tcW w:w="9449" w:type="dxa"/>
            <w:gridSpan w:val="6"/>
            <w:shd w:val="clear" w:color="auto" w:fill="D9D9D9" w:themeFill="background1" w:themeFillShade="D9"/>
          </w:tcPr>
          <w:p w14:paraId="76FA3A79" w14:textId="09CB62E1" w:rsidR="00364774" w:rsidRPr="008D0AA1" w:rsidRDefault="00364774" w:rsidP="00364774">
            <w:pPr>
              <w:rPr>
                <w:b/>
              </w:rPr>
            </w:pPr>
            <w:r w:rsidRPr="008D0AA1">
              <w:rPr>
                <w:rFonts w:cstheme="minorHAnsi"/>
                <w:b/>
              </w:rPr>
              <w:lastRenderedPageBreak/>
              <w:t>50% stopy bazowej KE, obowiązującej w dniu zawarcia umowy Jednostkowej Pożyczki− dla projektów:</w:t>
            </w:r>
          </w:p>
        </w:tc>
      </w:tr>
      <w:tr w:rsidR="00364774" w14:paraId="4F978270" w14:textId="77777777" w:rsidTr="00364774">
        <w:tc>
          <w:tcPr>
            <w:tcW w:w="655" w:type="dxa"/>
            <w:shd w:val="clear" w:color="auto" w:fill="FFFFFF" w:themeFill="background1"/>
          </w:tcPr>
          <w:p w14:paraId="23A9533F" w14:textId="66504186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28" w:type="dxa"/>
          </w:tcPr>
          <w:p w14:paraId="31EB60B8" w14:textId="1750D781" w:rsidR="00364774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>wpływających na rozwój inteligentnych specjalizacji województwa warmińsko – mazurskiego</w:t>
            </w:r>
          </w:p>
        </w:tc>
        <w:tc>
          <w:tcPr>
            <w:tcW w:w="3884" w:type="dxa"/>
          </w:tcPr>
          <w:p w14:paraId="628597D1" w14:textId="7EA65892" w:rsidR="00364774" w:rsidRPr="003576D9" w:rsidRDefault="00364774" w:rsidP="00364774">
            <w:pPr>
              <w:rPr>
                <w:bCs/>
              </w:rPr>
            </w:pPr>
            <w:r>
              <w:rPr>
                <w:bCs/>
              </w:rPr>
              <w:t>W</w:t>
            </w:r>
            <w:r w:rsidRPr="003576D9">
              <w:rPr>
                <w:bCs/>
              </w:rPr>
              <w:t xml:space="preserve">ykazujące wpływ na rozwój inteligentnych specjalizacji województwa warmińsko-mazurskiego tj.: </w:t>
            </w:r>
          </w:p>
          <w:p w14:paraId="3A1E0558" w14:textId="06889354" w:rsidR="00364774" w:rsidRPr="003576D9" w:rsidRDefault="00364774" w:rsidP="00364774">
            <w:pPr>
              <w:rPr>
                <w:bCs/>
              </w:rPr>
            </w:pPr>
            <w:r w:rsidRPr="003576D9">
              <w:rPr>
                <w:bCs/>
              </w:rPr>
              <w:t>a) drewno i meblarstwo,</w:t>
            </w:r>
          </w:p>
          <w:p w14:paraId="2CBFC155" w14:textId="5844CB06" w:rsidR="00364774" w:rsidRPr="003576D9" w:rsidRDefault="00364774" w:rsidP="00364774">
            <w:pPr>
              <w:rPr>
                <w:bCs/>
              </w:rPr>
            </w:pPr>
            <w:r w:rsidRPr="003576D9">
              <w:rPr>
                <w:bCs/>
              </w:rPr>
              <w:t xml:space="preserve">b) żywność wysokiej jakości, </w:t>
            </w:r>
          </w:p>
          <w:p w14:paraId="5368B4D7" w14:textId="76D116C5" w:rsidR="00364774" w:rsidRPr="003576D9" w:rsidRDefault="00364774" w:rsidP="00364774">
            <w:pPr>
              <w:rPr>
                <w:bCs/>
              </w:rPr>
            </w:pPr>
            <w:r w:rsidRPr="003576D9">
              <w:rPr>
                <w:bCs/>
              </w:rPr>
              <w:t>c) ekonomia wody,</w:t>
            </w:r>
          </w:p>
          <w:p w14:paraId="72EE8993" w14:textId="4FCB2FC4" w:rsidR="00364774" w:rsidRPr="003576D9" w:rsidRDefault="00364774" w:rsidP="00364774">
            <w:pPr>
              <w:rPr>
                <w:bCs/>
              </w:rPr>
            </w:pPr>
            <w:r w:rsidRPr="003576D9">
              <w:rPr>
                <w:bCs/>
              </w:rPr>
              <w:t>d) zdrowe życie,</w:t>
            </w:r>
          </w:p>
          <w:p w14:paraId="4420B4B4" w14:textId="0B9872D3" w:rsidR="00364774" w:rsidRDefault="00364774" w:rsidP="00364774">
            <w:pPr>
              <w:rPr>
                <w:bCs/>
              </w:rPr>
            </w:pPr>
            <w:r w:rsidRPr="003576D9">
              <w:rPr>
                <w:bCs/>
              </w:rPr>
              <w:t>e)</w:t>
            </w:r>
            <w:r>
              <w:rPr>
                <w:bCs/>
              </w:rPr>
              <w:t xml:space="preserve"> </w:t>
            </w:r>
            <w:r w:rsidRPr="003576D9">
              <w:rPr>
                <w:bCs/>
              </w:rPr>
              <w:t>inne inteligentne specjalizacje województwa warmińsko-mazurskiego, zatwierdzone w przyszłości przez Samorząd Województwa Warmińsko-Mazurskiego.</w:t>
            </w:r>
          </w:p>
          <w:p w14:paraId="01BB46A0" w14:textId="53B48B03" w:rsidR="002042CC" w:rsidRPr="002042CC" w:rsidRDefault="002042CC" w:rsidP="00364774">
            <w:pPr>
              <w:rPr>
                <w:b/>
              </w:rPr>
            </w:pPr>
            <w:r>
              <w:rPr>
                <w:b/>
              </w:rPr>
              <w:t>S</w:t>
            </w:r>
            <w:r w:rsidRPr="002042CC">
              <w:rPr>
                <w:b/>
              </w:rPr>
              <w:t xml:space="preserve">prawdź tabela stanowiąca zał. </w:t>
            </w:r>
            <w:r>
              <w:rPr>
                <w:b/>
              </w:rPr>
              <w:t>1</w:t>
            </w:r>
            <w:r w:rsidRPr="002042CC">
              <w:rPr>
                <w:b/>
              </w:rPr>
              <w:t xml:space="preserve"> Lista kodów </w:t>
            </w:r>
            <w:proofErr w:type="spellStart"/>
            <w:r w:rsidRPr="002042CC">
              <w:rPr>
                <w:b/>
              </w:rPr>
              <w:t>IS_Pożyczka</w:t>
            </w:r>
            <w:proofErr w:type="spellEnd"/>
            <w:r w:rsidRPr="002042CC">
              <w:rPr>
                <w:b/>
              </w:rPr>
              <w:t xml:space="preserve"> Regionalna dla MŚP</w:t>
            </w:r>
          </w:p>
          <w:p w14:paraId="35C1313D" w14:textId="77777777" w:rsidR="00364774" w:rsidRPr="003576D9" w:rsidRDefault="00364774" w:rsidP="00364774">
            <w:pPr>
              <w:rPr>
                <w:bCs/>
              </w:rPr>
            </w:pPr>
            <w:r w:rsidRPr="003576D9">
              <w:rPr>
                <w:bCs/>
              </w:rPr>
              <w:t xml:space="preserve">Poprzez inwestycje w ramach powyższych inteligentnych specjalizacji należy rozumieć takie, które muszą spełnić co najmniej dwa z poniższych warunków łącznie: </w:t>
            </w:r>
          </w:p>
          <w:p w14:paraId="49F3106B" w14:textId="36DF1D7F" w:rsidR="00364774" w:rsidRDefault="00364774" w:rsidP="00364774">
            <w:pPr>
              <w:pStyle w:val="Akapitzlist"/>
              <w:numPr>
                <w:ilvl w:val="0"/>
                <w:numId w:val="2"/>
              </w:numPr>
              <w:ind w:left="368"/>
              <w:rPr>
                <w:bCs/>
              </w:rPr>
            </w:pPr>
            <w:r w:rsidRPr="003576D9">
              <w:rPr>
                <w:bCs/>
              </w:rPr>
              <w:t>wpływ na eliminowanie negatywnego wpływu zagrożeń i/lub wpływ na wykorzystanie szans zdiagnozowanych w analizie SWOT</w:t>
            </w:r>
            <w:r>
              <w:rPr>
                <w:rStyle w:val="Odwoanieprzypisudolnego"/>
                <w:bCs/>
              </w:rPr>
              <w:footnoteReference w:id="1"/>
            </w:r>
            <w:r w:rsidRPr="003576D9">
              <w:rPr>
                <w:bCs/>
              </w:rPr>
              <w:t xml:space="preserve"> dla danej inteligentnej specjalizacji , </w:t>
            </w:r>
          </w:p>
          <w:p w14:paraId="75358778" w14:textId="77777777" w:rsidR="00364774" w:rsidRDefault="00364774" w:rsidP="00364774">
            <w:pPr>
              <w:pStyle w:val="Akapitzlist"/>
              <w:numPr>
                <w:ilvl w:val="0"/>
                <w:numId w:val="2"/>
              </w:numPr>
              <w:ind w:left="368"/>
              <w:rPr>
                <w:bCs/>
              </w:rPr>
            </w:pPr>
            <w:r w:rsidRPr="003576D9">
              <w:rPr>
                <w:bCs/>
              </w:rPr>
              <w:t xml:space="preserve">wpływ na wzmocnienie silnych stron i/lub eliminację słabych stron zdiagnozowanych w analizie SWOT dla danej inteligentnej specjalizacji, </w:t>
            </w:r>
          </w:p>
          <w:p w14:paraId="0157A4F4" w14:textId="77777777" w:rsidR="00364774" w:rsidRDefault="00364774" w:rsidP="00364774">
            <w:pPr>
              <w:pStyle w:val="Akapitzlist"/>
              <w:numPr>
                <w:ilvl w:val="0"/>
                <w:numId w:val="2"/>
              </w:numPr>
              <w:ind w:left="368"/>
              <w:rPr>
                <w:bCs/>
              </w:rPr>
            </w:pPr>
            <w:r w:rsidRPr="003576D9">
              <w:rPr>
                <w:bCs/>
              </w:rPr>
              <w:t xml:space="preserve">dyfuzję wyników projektu na więcej niż jeden podmiot działający w obszarze danej inteligentnej specjalizacji, </w:t>
            </w:r>
          </w:p>
          <w:p w14:paraId="741A196C" w14:textId="77777777" w:rsidR="00364774" w:rsidRDefault="00364774" w:rsidP="00364774">
            <w:pPr>
              <w:pStyle w:val="Akapitzlist"/>
              <w:numPr>
                <w:ilvl w:val="0"/>
                <w:numId w:val="2"/>
              </w:numPr>
              <w:ind w:left="368"/>
              <w:rPr>
                <w:bCs/>
              </w:rPr>
            </w:pPr>
            <w:r w:rsidRPr="003576D9">
              <w:rPr>
                <w:bCs/>
              </w:rPr>
              <w:t>stworzenie w wyniku projektu możliwości eksportowych w ramach danej specjalizacji i/lub generowanie potencjalnego wzrostu współpracy w europejskich łańcuchach wartości,</w:t>
            </w:r>
          </w:p>
          <w:p w14:paraId="2DEA3B9A" w14:textId="5432AB36" w:rsidR="00364774" w:rsidRPr="003576D9" w:rsidRDefault="00364774" w:rsidP="00364774">
            <w:pPr>
              <w:pStyle w:val="Akapitzlist"/>
              <w:numPr>
                <w:ilvl w:val="0"/>
                <w:numId w:val="2"/>
              </w:numPr>
              <w:ind w:left="368"/>
              <w:rPr>
                <w:bCs/>
              </w:rPr>
            </w:pPr>
            <w:r w:rsidRPr="003576D9">
              <w:rPr>
                <w:bCs/>
              </w:rPr>
              <w:t xml:space="preserve">wpływ na kreowanie współpracy </w:t>
            </w:r>
            <w:r w:rsidRPr="003576D9">
              <w:rPr>
                <w:bCs/>
              </w:rPr>
              <w:lastRenderedPageBreak/>
              <w:t>pomiędzy środowiskiem naukowym, biznesowym, otoczeniem biznesu, administracją w obrębie co najmniej jednej specjalizacji w wyniku realizacji projektu.</w:t>
            </w:r>
          </w:p>
        </w:tc>
        <w:tc>
          <w:tcPr>
            <w:tcW w:w="709" w:type="dxa"/>
          </w:tcPr>
          <w:p w14:paraId="0DFD44BC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4842A634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1423" w:type="dxa"/>
          </w:tcPr>
          <w:p w14:paraId="3FEF04CA" w14:textId="77777777" w:rsidR="00364774" w:rsidRDefault="00364774" w:rsidP="00364774">
            <w:pPr>
              <w:jc w:val="center"/>
              <w:rPr>
                <w:bCs/>
              </w:rPr>
            </w:pPr>
          </w:p>
        </w:tc>
      </w:tr>
      <w:tr w:rsidR="00364774" w14:paraId="64AFC549" w14:textId="77777777" w:rsidTr="005E067D">
        <w:tc>
          <w:tcPr>
            <w:tcW w:w="655" w:type="dxa"/>
            <w:shd w:val="clear" w:color="auto" w:fill="FFFFFF" w:themeFill="background1"/>
          </w:tcPr>
          <w:p w14:paraId="08A78B57" w14:textId="72872424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1928" w:type="dxa"/>
          </w:tcPr>
          <w:p w14:paraId="1E99473F" w14:textId="33AC68B4" w:rsidR="00364774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>wykazujących wpływ na oszczędność surowców i energii</w:t>
            </w:r>
          </w:p>
        </w:tc>
        <w:tc>
          <w:tcPr>
            <w:tcW w:w="3884" w:type="dxa"/>
            <w:vAlign w:val="center"/>
          </w:tcPr>
          <w:p w14:paraId="794F1007" w14:textId="25BB7E19" w:rsidR="00364774" w:rsidRPr="005E067D" w:rsidRDefault="00364774" w:rsidP="005E067D">
            <w:pPr>
              <w:rPr>
                <w:bCs/>
              </w:rPr>
            </w:pPr>
            <w:r w:rsidRPr="005E067D">
              <w:rPr>
                <w:bCs/>
              </w:rPr>
              <w:t>Inwestycja przewiduje działania w obszarze ochrony środowiska mające na celu zmniejszenie zużycia surowców i energii, w tym także wody</w:t>
            </w:r>
          </w:p>
        </w:tc>
        <w:tc>
          <w:tcPr>
            <w:tcW w:w="709" w:type="dxa"/>
          </w:tcPr>
          <w:p w14:paraId="6926DC12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12D57E60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1423" w:type="dxa"/>
          </w:tcPr>
          <w:p w14:paraId="235DE891" w14:textId="77777777" w:rsidR="00364774" w:rsidRDefault="00364774" w:rsidP="00364774">
            <w:pPr>
              <w:jc w:val="center"/>
              <w:rPr>
                <w:bCs/>
              </w:rPr>
            </w:pPr>
          </w:p>
        </w:tc>
      </w:tr>
      <w:tr w:rsidR="00364774" w14:paraId="3BADB32F" w14:textId="77777777" w:rsidTr="005E067D">
        <w:tc>
          <w:tcPr>
            <w:tcW w:w="655" w:type="dxa"/>
            <w:shd w:val="clear" w:color="auto" w:fill="FFFFFF" w:themeFill="background1"/>
          </w:tcPr>
          <w:p w14:paraId="626E9A25" w14:textId="3A176975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28" w:type="dxa"/>
          </w:tcPr>
          <w:p w14:paraId="481C6DFC" w14:textId="15F44744" w:rsidR="00364774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 xml:space="preserve"> wykazujących wpływ na oszczędność emisji szkodliwych gazów do środowiska</w:t>
            </w:r>
          </w:p>
        </w:tc>
        <w:tc>
          <w:tcPr>
            <w:tcW w:w="3884" w:type="dxa"/>
            <w:vAlign w:val="center"/>
          </w:tcPr>
          <w:p w14:paraId="05B42FA5" w14:textId="545FFF11" w:rsidR="00364774" w:rsidRPr="005E067D" w:rsidRDefault="00364774" w:rsidP="005E067D">
            <w:pPr>
              <w:rPr>
                <w:bCs/>
              </w:rPr>
            </w:pPr>
            <w:r w:rsidRPr="005E067D">
              <w:rPr>
                <w:rFonts w:ascii="Calibri" w:eastAsia="Calibri" w:hAnsi="Calibri" w:cs="Calibri"/>
                <w:kern w:val="0"/>
                <w14:ligatures w14:val="none"/>
              </w:rPr>
              <w:t xml:space="preserve">Inwestycja przewiduje działania w obszarze ochrony środowiska mające na celu zmniejszenie </w:t>
            </w:r>
            <w:r w:rsidRPr="005E067D">
              <w:rPr>
                <w:rFonts w:ascii="Calibri" w:eastAsia="Calibri" w:hAnsi="Calibri" w:cs="Calibri"/>
                <w:bCs/>
                <w:kern w:val="0"/>
                <w14:ligatures w14:val="none"/>
              </w:rPr>
              <w:t>emisji szkodliwych gazów do środowiska</w:t>
            </w:r>
          </w:p>
        </w:tc>
        <w:tc>
          <w:tcPr>
            <w:tcW w:w="709" w:type="dxa"/>
          </w:tcPr>
          <w:p w14:paraId="6C949146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1A961D72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1423" w:type="dxa"/>
          </w:tcPr>
          <w:p w14:paraId="0BF4715D" w14:textId="77777777" w:rsidR="00364774" w:rsidRDefault="00364774" w:rsidP="00364774">
            <w:pPr>
              <w:jc w:val="center"/>
              <w:rPr>
                <w:bCs/>
              </w:rPr>
            </w:pPr>
          </w:p>
        </w:tc>
      </w:tr>
      <w:tr w:rsidR="00364774" w14:paraId="40B23C3C" w14:textId="77777777" w:rsidTr="005E067D">
        <w:tc>
          <w:tcPr>
            <w:tcW w:w="6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77A7E8" w14:textId="32CFB591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28" w:type="dxa"/>
          </w:tcPr>
          <w:p w14:paraId="1D713FAF" w14:textId="756E388E" w:rsidR="00364774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>wykazujących wpływ na rozwój innowacyjności przedsiębiorstwa</w:t>
            </w:r>
          </w:p>
        </w:tc>
        <w:tc>
          <w:tcPr>
            <w:tcW w:w="3884" w:type="dxa"/>
            <w:vAlign w:val="center"/>
          </w:tcPr>
          <w:p w14:paraId="1CA4CC3B" w14:textId="798EDB6C" w:rsidR="00364774" w:rsidRPr="005E067D" w:rsidRDefault="00364774" w:rsidP="005E067D">
            <w:pPr>
              <w:rPr>
                <w:bCs/>
              </w:rPr>
            </w:pPr>
            <w:r w:rsidRPr="005E067D">
              <w:rPr>
                <w:bCs/>
              </w:rPr>
              <w:t>Inwestycje wykazujące wpływ na rozwój innowacyjności przedsiębiorstwa</w:t>
            </w:r>
          </w:p>
        </w:tc>
        <w:tc>
          <w:tcPr>
            <w:tcW w:w="709" w:type="dxa"/>
          </w:tcPr>
          <w:p w14:paraId="793BBAFD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038167A9" w14:textId="77777777" w:rsidR="00364774" w:rsidRDefault="00364774" w:rsidP="00364774">
            <w:pPr>
              <w:jc w:val="center"/>
              <w:rPr>
                <w:bCs/>
              </w:rPr>
            </w:pPr>
          </w:p>
        </w:tc>
        <w:tc>
          <w:tcPr>
            <w:tcW w:w="1423" w:type="dxa"/>
          </w:tcPr>
          <w:p w14:paraId="167279AA" w14:textId="77777777" w:rsidR="00364774" w:rsidRDefault="00364774" w:rsidP="00364774">
            <w:pPr>
              <w:jc w:val="center"/>
              <w:rPr>
                <w:bCs/>
              </w:rPr>
            </w:pPr>
          </w:p>
        </w:tc>
      </w:tr>
      <w:tr w:rsidR="00364774" w14:paraId="1221B1E2" w14:textId="77777777" w:rsidTr="00364774">
        <w:tc>
          <w:tcPr>
            <w:tcW w:w="655" w:type="dxa"/>
            <w:tcBorders>
              <w:bottom w:val="nil"/>
            </w:tcBorders>
            <w:shd w:val="clear" w:color="auto" w:fill="FFFFFF" w:themeFill="background1"/>
          </w:tcPr>
          <w:p w14:paraId="195CE4A6" w14:textId="5DEC0254" w:rsidR="00364774" w:rsidRDefault="00364774" w:rsidP="00364774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28" w:type="dxa"/>
          </w:tcPr>
          <w:p w14:paraId="1BBC6802" w14:textId="35DC34D4" w:rsidR="00364774" w:rsidRDefault="00364774" w:rsidP="00364774">
            <w:pPr>
              <w:rPr>
                <w:bCs/>
              </w:rPr>
            </w:pPr>
            <w:r w:rsidRPr="00162A7E">
              <w:rPr>
                <w:bCs/>
              </w:rPr>
              <w:t>przyczyniających się do tworzenia trwałych miejsc pracy</w:t>
            </w:r>
          </w:p>
        </w:tc>
        <w:tc>
          <w:tcPr>
            <w:tcW w:w="3884" w:type="dxa"/>
          </w:tcPr>
          <w:p w14:paraId="4528AABA" w14:textId="77777777" w:rsidR="00364774" w:rsidRDefault="00364774" w:rsidP="00364774">
            <w:pPr>
              <w:rPr>
                <w:bCs/>
              </w:rPr>
            </w:pPr>
            <w:r>
              <w:rPr>
                <w:bCs/>
              </w:rPr>
              <w:t>P</w:t>
            </w:r>
            <w:r w:rsidRPr="00246A9C">
              <w:rPr>
                <w:bCs/>
              </w:rPr>
              <w:t>od uwagę brany jest planowany w wyniku realizacji inwestycji wzrost zatrudnienia u Wnioskodawcy</w:t>
            </w:r>
            <w:r>
              <w:rPr>
                <w:bCs/>
              </w:rPr>
              <w:t>.</w:t>
            </w:r>
            <w:r w:rsidRPr="00246A9C">
              <w:rPr>
                <w:bCs/>
              </w:rPr>
              <w:t xml:space="preserve"> </w:t>
            </w:r>
            <w:r>
              <w:rPr>
                <w:bCs/>
              </w:rPr>
              <w:t>I</w:t>
            </w:r>
            <w:r w:rsidRPr="00246A9C">
              <w:rPr>
                <w:bCs/>
              </w:rPr>
              <w:t>nwestycja musi wykazać wzrost zatrudnienia netto, co oznacza, że wzrost zatrudnienia w wyniku realizacji inwestycji może mieć miejsce wyłącznie w przypadku jednoczesnego utrzymania poziomu zatrudnienia wykazanego jako podstawa wyliczenia wzrostu</w:t>
            </w:r>
            <w:r>
              <w:rPr>
                <w:bCs/>
              </w:rPr>
              <w:t>.</w:t>
            </w:r>
            <w:r w:rsidRPr="00246A9C">
              <w:rPr>
                <w:bCs/>
              </w:rPr>
              <w:t xml:space="preserve"> </w:t>
            </w:r>
          </w:p>
          <w:p w14:paraId="39587AE5" w14:textId="6BE61A2A" w:rsidR="00364774" w:rsidRPr="00246A9C" w:rsidRDefault="00364774" w:rsidP="00364774">
            <w:pPr>
              <w:rPr>
                <w:bCs/>
              </w:rPr>
            </w:pPr>
            <w:r>
              <w:rPr>
                <w:bCs/>
              </w:rPr>
              <w:t>W</w:t>
            </w:r>
            <w:r w:rsidRPr="00246A9C">
              <w:rPr>
                <w:bCs/>
              </w:rPr>
              <w:t>zrost zatrudnienia liczony jest po zakończeniu inwestycji, nie później niż w terminie 18 miesięcy licząc od dnia zawarcia umowy pożyczki, w porównaniu do stanu zatrudnienia na moment złożenia wniosku o udzielenie pożyczki do zatrudnienia wliczane są wszystkie etaty z wyłączeniem:</w:t>
            </w:r>
          </w:p>
          <w:p w14:paraId="126F7671" w14:textId="4CCBCD70" w:rsidR="00364774" w:rsidRPr="00246A9C" w:rsidRDefault="00364774" w:rsidP="00364774">
            <w:pPr>
              <w:rPr>
                <w:bCs/>
              </w:rPr>
            </w:pPr>
            <w:r w:rsidRPr="00246A9C">
              <w:rPr>
                <w:bCs/>
              </w:rPr>
              <w:t xml:space="preserve">a) osób zatrudnionych na podstawie umowy o dzieło lub umowy zlecenia, </w:t>
            </w:r>
          </w:p>
          <w:p w14:paraId="591F78F5" w14:textId="37686DE7" w:rsidR="00364774" w:rsidRPr="00246A9C" w:rsidRDefault="00364774" w:rsidP="00364774">
            <w:pPr>
              <w:rPr>
                <w:bCs/>
              </w:rPr>
            </w:pPr>
            <w:r w:rsidRPr="00246A9C">
              <w:rPr>
                <w:bCs/>
              </w:rPr>
              <w:t xml:space="preserve">b) osób wykonujących pracę nakładczą, </w:t>
            </w:r>
          </w:p>
          <w:p w14:paraId="277039C7" w14:textId="12FFBCAE" w:rsidR="00364774" w:rsidRPr="00246A9C" w:rsidRDefault="00364774" w:rsidP="00364774">
            <w:pPr>
              <w:rPr>
                <w:bCs/>
              </w:rPr>
            </w:pPr>
            <w:r w:rsidRPr="00246A9C">
              <w:rPr>
                <w:bCs/>
              </w:rPr>
              <w:t xml:space="preserve">c) uczniów, którzy zawarli z firmą umowę o naukę zawodu lub przyuczenie do wykonywania pracy, </w:t>
            </w:r>
          </w:p>
          <w:p w14:paraId="17655AEA" w14:textId="713E4E87" w:rsidR="00364774" w:rsidRPr="00246A9C" w:rsidRDefault="00364774" w:rsidP="00364774">
            <w:pPr>
              <w:rPr>
                <w:bCs/>
              </w:rPr>
            </w:pPr>
            <w:r w:rsidRPr="00246A9C">
              <w:rPr>
                <w:bCs/>
              </w:rPr>
              <w:t xml:space="preserve">d) osób korzystających w trakcie ostatnich 12 miesięcy z bezpłatnych urlopów wychowawczych w wymiarze powyżej 3 miesięcy. </w:t>
            </w:r>
          </w:p>
          <w:p w14:paraId="7FDC3619" w14:textId="77777777" w:rsidR="00364774" w:rsidRDefault="00364774" w:rsidP="00364774">
            <w:pPr>
              <w:rPr>
                <w:bCs/>
              </w:rPr>
            </w:pPr>
          </w:p>
          <w:p w14:paraId="25EED4F1" w14:textId="7E578D7F" w:rsidR="00364774" w:rsidRDefault="00364774" w:rsidP="00364774">
            <w:pPr>
              <w:rPr>
                <w:bCs/>
              </w:rPr>
            </w:pPr>
            <w:r w:rsidRPr="00246A9C">
              <w:rPr>
                <w:bCs/>
              </w:rPr>
              <w:t xml:space="preserve">Warunek jest spełniony, jeśli Wnioskodawca wykaże wzrost </w:t>
            </w:r>
            <w:r w:rsidRPr="00246A9C">
              <w:rPr>
                <w:bCs/>
              </w:rPr>
              <w:lastRenderedPageBreak/>
              <w:t>zatrudnienia o co najmniej 1 etat i utrzymanie wzrostu zatrudnienia przez okres co najmniej 1 roku licząc od daty osiągnięcia wskaźnika wzrostu zatrudnienia. Samozatrudnienie nie spełnia warunku.</w:t>
            </w:r>
          </w:p>
        </w:tc>
        <w:tc>
          <w:tcPr>
            <w:tcW w:w="709" w:type="dxa"/>
          </w:tcPr>
          <w:p w14:paraId="566BEE93" w14:textId="77777777" w:rsidR="00364774" w:rsidRDefault="00364774" w:rsidP="00364774">
            <w:pPr>
              <w:rPr>
                <w:bCs/>
              </w:rPr>
            </w:pPr>
          </w:p>
        </w:tc>
        <w:tc>
          <w:tcPr>
            <w:tcW w:w="850" w:type="dxa"/>
          </w:tcPr>
          <w:p w14:paraId="05AC731E" w14:textId="77777777" w:rsidR="00364774" w:rsidRDefault="00364774" w:rsidP="00364774">
            <w:pPr>
              <w:rPr>
                <w:bCs/>
              </w:rPr>
            </w:pPr>
          </w:p>
        </w:tc>
        <w:tc>
          <w:tcPr>
            <w:tcW w:w="1423" w:type="dxa"/>
          </w:tcPr>
          <w:p w14:paraId="43C90716" w14:textId="77777777" w:rsidR="00364774" w:rsidRDefault="00364774" w:rsidP="00364774">
            <w:pPr>
              <w:rPr>
                <w:bCs/>
              </w:rPr>
            </w:pPr>
          </w:p>
        </w:tc>
      </w:tr>
    </w:tbl>
    <w:p w14:paraId="420E2C48" w14:textId="77777777" w:rsidR="001B145D" w:rsidRDefault="001B145D" w:rsidP="001B145D">
      <w:pPr>
        <w:ind w:left="-284"/>
        <w:jc w:val="center"/>
        <w:rPr>
          <w:bCs/>
        </w:rPr>
      </w:pPr>
    </w:p>
    <w:p w14:paraId="2BAAE988" w14:textId="77777777" w:rsidR="00246A9C" w:rsidRDefault="00246A9C" w:rsidP="00246A9C">
      <w:pPr>
        <w:rPr>
          <w:bCs/>
        </w:rPr>
      </w:pPr>
    </w:p>
    <w:p w14:paraId="2F243078" w14:textId="1A644A28" w:rsidR="00246A9C" w:rsidRPr="00246A9C" w:rsidRDefault="00246A9C" w:rsidP="00246A9C">
      <w:pPr>
        <w:tabs>
          <w:tab w:val="left" w:pos="6405"/>
        </w:tabs>
      </w:pPr>
      <w:r>
        <w:tab/>
      </w:r>
    </w:p>
    <w:sectPr w:rsidR="00246A9C" w:rsidRPr="00246A9C" w:rsidSect="00AF5D85">
      <w:headerReference w:type="default" r:id="rId9"/>
      <w:footerReference w:type="default" r:id="rId10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27749" w14:textId="77777777" w:rsidR="009D2873" w:rsidRDefault="009D2873" w:rsidP="001B145D">
      <w:pPr>
        <w:spacing w:after="0" w:line="240" w:lineRule="auto"/>
      </w:pPr>
      <w:r>
        <w:separator/>
      </w:r>
    </w:p>
  </w:endnote>
  <w:endnote w:type="continuationSeparator" w:id="0">
    <w:p w14:paraId="651FBCE7" w14:textId="77777777" w:rsidR="009D2873" w:rsidRDefault="009D2873" w:rsidP="001B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1FCFA" w14:textId="789134AA" w:rsidR="001B145D" w:rsidRDefault="001B145D" w:rsidP="001B145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D9789" w14:textId="77777777" w:rsidR="009D2873" w:rsidRDefault="009D2873" w:rsidP="001B145D">
      <w:pPr>
        <w:spacing w:after="0" w:line="240" w:lineRule="auto"/>
      </w:pPr>
      <w:r>
        <w:separator/>
      </w:r>
    </w:p>
  </w:footnote>
  <w:footnote w:type="continuationSeparator" w:id="0">
    <w:p w14:paraId="453F682D" w14:textId="77777777" w:rsidR="009D2873" w:rsidRDefault="009D2873" w:rsidP="001B145D">
      <w:pPr>
        <w:spacing w:after="0" w:line="240" w:lineRule="auto"/>
      </w:pPr>
      <w:r>
        <w:continuationSeparator/>
      </w:r>
    </w:p>
  </w:footnote>
  <w:footnote w:id="1">
    <w:p w14:paraId="287B53AD" w14:textId="4FE0C021" w:rsidR="00364774" w:rsidRDefault="003647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76D9">
        <w:t>Analizy SWOT dla poszczególnych inteligentnych specjalizacji znajdują się w raportach z Badania Potencjału innowacyjnego i rozwojowego przedsiębiorstw funkcjonujących w ramach inteligentnych specjalizacji województwa warmińsko-mazurskiego, dostępnych na stronie biznes.warmia.mazury.pl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2E32A" w14:textId="0292C83D" w:rsidR="001B145D" w:rsidRDefault="001B145D">
    <w:pPr>
      <w:pStyle w:val="Nagwek"/>
    </w:pPr>
    <w:r>
      <w:rPr>
        <w:noProof/>
        <w:lang w:eastAsia="pl-PL"/>
      </w:rPr>
      <w:drawing>
        <wp:inline distT="0" distB="0" distL="0" distR="0" wp14:anchorId="54187E23" wp14:editId="6B6F40D3">
          <wp:extent cx="5940425" cy="775335"/>
          <wp:effectExtent l="0" t="0" r="3175" b="5715"/>
          <wp:docPr id="13787733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73318" name="Obraz 1378773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4EA"/>
    <w:multiLevelType w:val="hybridMultilevel"/>
    <w:tmpl w:val="25082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3396E"/>
    <w:multiLevelType w:val="hybridMultilevel"/>
    <w:tmpl w:val="F14A3FDE"/>
    <w:lvl w:ilvl="0" w:tplc="62C22D10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1F4418C4"/>
    <w:multiLevelType w:val="hybridMultilevel"/>
    <w:tmpl w:val="E98A1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B7C52"/>
    <w:multiLevelType w:val="hybridMultilevel"/>
    <w:tmpl w:val="1878242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5D"/>
    <w:rsid w:val="000B716B"/>
    <w:rsid w:val="00105465"/>
    <w:rsid w:val="00162A7E"/>
    <w:rsid w:val="00195E91"/>
    <w:rsid w:val="001A4071"/>
    <w:rsid w:val="001B145D"/>
    <w:rsid w:val="002042CC"/>
    <w:rsid w:val="00246A9C"/>
    <w:rsid w:val="00283CE0"/>
    <w:rsid w:val="002F05D7"/>
    <w:rsid w:val="00332EB5"/>
    <w:rsid w:val="003576D9"/>
    <w:rsid w:val="00364774"/>
    <w:rsid w:val="00396491"/>
    <w:rsid w:val="004D50F0"/>
    <w:rsid w:val="00501F1B"/>
    <w:rsid w:val="005141A1"/>
    <w:rsid w:val="0052127C"/>
    <w:rsid w:val="005E067D"/>
    <w:rsid w:val="006D4919"/>
    <w:rsid w:val="007851F8"/>
    <w:rsid w:val="00875B93"/>
    <w:rsid w:val="008948F0"/>
    <w:rsid w:val="008D0AA1"/>
    <w:rsid w:val="009241A1"/>
    <w:rsid w:val="00945553"/>
    <w:rsid w:val="00977611"/>
    <w:rsid w:val="009D2873"/>
    <w:rsid w:val="00A579BB"/>
    <w:rsid w:val="00A7103B"/>
    <w:rsid w:val="00A8592B"/>
    <w:rsid w:val="00AC09AB"/>
    <w:rsid w:val="00AD620C"/>
    <w:rsid w:val="00AF5D85"/>
    <w:rsid w:val="00C22B0B"/>
    <w:rsid w:val="00C31CB0"/>
    <w:rsid w:val="00E83ACE"/>
    <w:rsid w:val="00ED2802"/>
    <w:rsid w:val="00F24223"/>
    <w:rsid w:val="00F47D44"/>
    <w:rsid w:val="00F7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02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1B145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B145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1B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45D"/>
  </w:style>
  <w:style w:type="paragraph" w:styleId="Stopka">
    <w:name w:val="footer"/>
    <w:basedOn w:val="Normalny"/>
    <w:link w:val="StopkaZnak"/>
    <w:uiPriority w:val="99"/>
    <w:unhideWhenUsed/>
    <w:rsid w:val="001B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45D"/>
  </w:style>
  <w:style w:type="paragraph" w:styleId="Akapitzlist">
    <w:name w:val="List Paragraph"/>
    <w:basedOn w:val="Normalny"/>
    <w:uiPriority w:val="34"/>
    <w:qFormat/>
    <w:rsid w:val="003576D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6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6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6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1B145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B145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1B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45D"/>
  </w:style>
  <w:style w:type="paragraph" w:styleId="Stopka">
    <w:name w:val="footer"/>
    <w:basedOn w:val="Normalny"/>
    <w:link w:val="StopkaZnak"/>
    <w:uiPriority w:val="99"/>
    <w:unhideWhenUsed/>
    <w:rsid w:val="001B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45D"/>
  </w:style>
  <w:style w:type="paragraph" w:styleId="Akapitzlist">
    <w:name w:val="List Paragraph"/>
    <w:basedOn w:val="Normalny"/>
    <w:uiPriority w:val="34"/>
    <w:qFormat/>
    <w:rsid w:val="003576D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6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6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6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ABF9-765F-4AD5-A74C-E90AF49D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Arkadiusz Kamiński</cp:lastModifiedBy>
  <cp:revision>2</cp:revision>
  <dcterms:created xsi:type="dcterms:W3CDTF">2025-11-18T19:13:00Z</dcterms:created>
  <dcterms:modified xsi:type="dcterms:W3CDTF">2025-11-18T19:13:00Z</dcterms:modified>
</cp:coreProperties>
</file>